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A93E" w14:textId="77777777" w:rsidR="004E4BC6" w:rsidRDefault="004E4BC6"/>
    <w:p w14:paraId="11AECDC5" w14:textId="5A7AD63B" w:rsidR="00023A4D" w:rsidRPr="00B57B87" w:rsidRDefault="00754C3A" w:rsidP="00161051">
      <w:pPr>
        <w:jc w:val="center"/>
        <w:rPr>
          <w:b/>
          <w:bCs/>
          <w:sz w:val="28"/>
          <w:szCs w:val="28"/>
        </w:rPr>
      </w:pPr>
      <w:r w:rsidRPr="00B57B87">
        <w:rPr>
          <w:b/>
          <w:bCs/>
          <w:sz w:val="28"/>
          <w:szCs w:val="28"/>
        </w:rPr>
        <w:t>Agency Letterhead</w:t>
      </w:r>
    </w:p>
    <w:p w14:paraId="423180BB" w14:textId="186F9782" w:rsidR="00023A4D" w:rsidRPr="00B57B87" w:rsidRDefault="00023A4D">
      <w:pPr>
        <w:rPr>
          <w:sz w:val="23"/>
          <w:szCs w:val="23"/>
        </w:rPr>
      </w:pPr>
      <w:r w:rsidRPr="00B57B87">
        <w:rPr>
          <w:sz w:val="23"/>
          <w:szCs w:val="23"/>
        </w:rPr>
        <w:t xml:space="preserve">[Date] </w:t>
      </w:r>
    </w:p>
    <w:p w14:paraId="3CC312FE" w14:textId="77777777" w:rsidR="00023A4D" w:rsidRPr="00B57B87" w:rsidRDefault="00023A4D" w:rsidP="00023A4D">
      <w:pPr>
        <w:pStyle w:val="Default"/>
        <w:rPr>
          <w:rFonts w:asciiTheme="minorHAnsi" w:hAnsiTheme="minorHAnsi"/>
          <w:sz w:val="23"/>
          <w:szCs w:val="23"/>
        </w:rPr>
      </w:pPr>
    </w:p>
    <w:p w14:paraId="22BC692D" w14:textId="1146C86E" w:rsidR="00023A4D" w:rsidRPr="00B57B87" w:rsidRDefault="00023A4D" w:rsidP="00023A4D">
      <w:pPr>
        <w:pStyle w:val="Default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b/>
          <w:bCs/>
          <w:sz w:val="23"/>
          <w:szCs w:val="23"/>
        </w:rPr>
        <w:t xml:space="preserve">TO: </w:t>
      </w:r>
      <w:r w:rsidRPr="00B57B87">
        <w:rPr>
          <w:rFonts w:asciiTheme="minorHAnsi" w:hAnsiTheme="minorHAnsi"/>
          <w:b/>
          <w:bCs/>
          <w:sz w:val="23"/>
          <w:szCs w:val="23"/>
        </w:rPr>
        <w:tab/>
      </w:r>
      <w:r w:rsidRPr="00B57B87">
        <w:rPr>
          <w:rFonts w:asciiTheme="minorHAnsi" w:hAnsiTheme="minorHAnsi"/>
          <w:b/>
          <w:bCs/>
          <w:sz w:val="23"/>
          <w:szCs w:val="23"/>
        </w:rPr>
        <w:tab/>
      </w:r>
      <w:r w:rsidRPr="00B57B87">
        <w:rPr>
          <w:rFonts w:asciiTheme="minorHAnsi" w:hAnsiTheme="minorHAnsi"/>
          <w:sz w:val="23"/>
          <w:szCs w:val="23"/>
        </w:rPr>
        <w:t xml:space="preserve">Brian Tinney, Director </w:t>
      </w:r>
    </w:p>
    <w:p w14:paraId="311BA117" w14:textId="30DAE353" w:rsidR="00023A4D" w:rsidRPr="00B57B87" w:rsidRDefault="00736B40" w:rsidP="00023A4D">
      <w:pPr>
        <w:pStyle w:val="Default"/>
        <w:ind w:left="720" w:firstLine="720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 xml:space="preserve">Office of Financial Management, </w:t>
      </w:r>
      <w:r w:rsidR="00023A4D" w:rsidRPr="00B57B87">
        <w:rPr>
          <w:rFonts w:asciiTheme="minorHAnsi" w:hAnsiTheme="minorHAnsi"/>
          <w:sz w:val="23"/>
          <w:szCs w:val="23"/>
        </w:rPr>
        <w:t xml:space="preserve">Statewide Accounting </w:t>
      </w:r>
      <w:r w:rsidR="00BA71D4" w:rsidRPr="00B57B87">
        <w:rPr>
          <w:rFonts w:asciiTheme="minorHAnsi" w:hAnsiTheme="minorHAnsi"/>
          <w:sz w:val="23"/>
          <w:szCs w:val="23"/>
        </w:rPr>
        <w:t>Division</w:t>
      </w:r>
    </w:p>
    <w:p w14:paraId="5892DA15" w14:textId="77777777" w:rsidR="00023A4D" w:rsidRPr="00B57B87" w:rsidRDefault="00023A4D" w:rsidP="00023A4D">
      <w:pPr>
        <w:pStyle w:val="Default"/>
        <w:ind w:left="720" w:firstLine="720"/>
        <w:rPr>
          <w:rFonts w:asciiTheme="minorHAnsi" w:hAnsiTheme="minorHAnsi"/>
          <w:sz w:val="23"/>
          <w:szCs w:val="23"/>
        </w:rPr>
      </w:pPr>
    </w:p>
    <w:p w14:paraId="0BFFBC9C" w14:textId="6383EFA3" w:rsidR="00023A4D" w:rsidRPr="00B57B87" w:rsidRDefault="00023A4D" w:rsidP="00023A4D">
      <w:pPr>
        <w:pStyle w:val="Default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b/>
          <w:bCs/>
          <w:sz w:val="23"/>
          <w:szCs w:val="23"/>
        </w:rPr>
        <w:t xml:space="preserve">FROM: </w:t>
      </w:r>
      <w:r w:rsidRPr="00B57B87">
        <w:rPr>
          <w:rFonts w:asciiTheme="minorHAnsi" w:hAnsiTheme="minorHAnsi"/>
          <w:b/>
          <w:bCs/>
          <w:sz w:val="23"/>
          <w:szCs w:val="23"/>
        </w:rPr>
        <w:tab/>
      </w:r>
      <w:r w:rsidR="00B9315D" w:rsidRPr="00B57B87">
        <w:rPr>
          <w:rFonts w:asciiTheme="minorHAnsi" w:hAnsiTheme="minorHAnsi"/>
          <w:sz w:val="23"/>
          <w:szCs w:val="23"/>
        </w:rPr>
        <w:t>/s/</w:t>
      </w:r>
      <w:r w:rsidR="00464ADF" w:rsidRPr="00B57B87">
        <w:rPr>
          <w:rFonts w:asciiTheme="minorHAnsi" w:hAnsiTheme="minorHAnsi"/>
          <w:sz w:val="23"/>
          <w:szCs w:val="23"/>
        </w:rPr>
        <w:t xml:space="preserve"> </w:t>
      </w:r>
      <w:r w:rsidRPr="00B57B87">
        <w:rPr>
          <w:rFonts w:asciiTheme="minorHAnsi" w:hAnsiTheme="minorHAnsi"/>
          <w:sz w:val="23"/>
          <w:szCs w:val="23"/>
        </w:rPr>
        <w:t xml:space="preserve">Agency requestor, Title </w:t>
      </w:r>
    </w:p>
    <w:p w14:paraId="6CF36A8F" w14:textId="578D2B96" w:rsidR="00023A4D" w:rsidRPr="00B57B87" w:rsidRDefault="00023A4D" w:rsidP="00023A4D">
      <w:pPr>
        <w:pStyle w:val="Default"/>
        <w:ind w:left="720" w:firstLine="720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>Department</w:t>
      </w:r>
      <w:r w:rsidR="00736B40" w:rsidRPr="00B57B87">
        <w:rPr>
          <w:rFonts w:asciiTheme="minorHAnsi" w:hAnsiTheme="minorHAnsi"/>
          <w:sz w:val="23"/>
          <w:szCs w:val="23"/>
        </w:rPr>
        <w:t>/Division</w:t>
      </w:r>
    </w:p>
    <w:p w14:paraId="6F4EF480" w14:textId="77777777" w:rsidR="00023A4D" w:rsidRPr="00B57B87" w:rsidRDefault="00023A4D" w:rsidP="00023A4D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14BF180" w14:textId="222F4165" w:rsidR="00023A4D" w:rsidRPr="00B57B87" w:rsidRDefault="00023A4D" w:rsidP="00023A4D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B57B87">
        <w:rPr>
          <w:rFonts w:asciiTheme="minorHAnsi" w:hAnsiTheme="minorHAnsi"/>
          <w:b/>
          <w:bCs/>
          <w:sz w:val="23"/>
          <w:szCs w:val="23"/>
        </w:rPr>
        <w:t xml:space="preserve">SUBJECT: </w:t>
      </w:r>
      <w:r w:rsidRPr="00B57B87">
        <w:rPr>
          <w:rFonts w:asciiTheme="minorHAnsi" w:hAnsiTheme="minorHAnsi"/>
          <w:b/>
          <w:bCs/>
          <w:sz w:val="23"/>
          <w:szCs w:val="23"/>
        </w:rPr>
        <w:tab/>
      </w:r>
      <w:r w:rsidR="00FB02DD" w:rsidRPr="00B57B87">
        <w:rPr>
          <w:rFonts w:asciiTheme="minorHAnsi" w:hAnsiTheme="minorHAnsi"/>
          <w:b/>
          <w:bCs/>
          <w:sz w:val="23"/>
          <w:szCs w:val="23"/>
        </w:rPr>
        <w:t xml:space="preserve">REQUEST FOR </w:t>
      </w:r>
      <w:r w:rsidRPr="00B57B87">
        <w:rPr>
          <w:rFonts w:asciiTheme="minorHAnsi" w:hAnsiTheme="minorHAnsi"/>
          <w:b/>
          <w:bCs/>
          <w:sz w:val="23"/>
          <w:szCs w:val="23"/>
        </w:rPr>
        <w:t>BELATED CLAIM</w:t>
      </w:r>
      <w:r w:rsidR="00FB02DD" w:rsidRPr="00B57B87">
        <w:rPr>
          <w:rFonts w:asciiTheme="minorHAnsi" w:hAnsiTheme="minorHAnsi"/>
          <w:b/>
          <w:bCs/>
          <w:sz w:val="23"/>
          <w:szCs w:val="23"/>
        </w:rPr>
        <w:t>S APPROVAL</w:t>
      </w:r>
      <w:r w:rsidRPr="00B57B87">
        <w:rPr>
          <w:rFonts w:asciiTheme="minorHAnsi" w:hAnsiTheme="minorHAnsi"/>
          <w:b/>
          <w:bCs/>
          <w:sz w:val="23"/>
          <w:szCs w:val="23"/>
        </w:rPr>
        <w:t xml:space="preserve"> </w:t>
      </w:r>
    </w:p>
    <w:p w14:paraId="75A06E39" w14:textId="77777777" w:rsidR="00023A4D" w:rsidRPr="00B57B87" w:rsidRDefault="00023A4D" w:rsidP="00023A4D">
      <w:pPr>
        <w:pStyle w:val="Default"/>
        <w:rPr>
          <w:rFonts w:asciiTheme="minorHAnsi" w:hAnsiTheme="minorHAnsi"/>
          <w:sz w:val="23"/>
          <w:szCs w:val="23"/>
        </w:rPr>
      </w:pPr>
    </w:p>
    <w:p w14:paraId="697C9796" w14:textId="5DCDFE7E" w:rsidR="00023A4D" w:rsidRPr="00B57B87" w:rsidRDefault="006447AF" w:rsidP="00754C3A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>We</w:t>
      </w:r>
      <w:r w:rsidR="00023A4D" w:rsidRPr="00B57B87">
        <w:rPr>
          <w:rFonts w:asciiTheme="minorHAnsi" w:hAnsiTheme="minorHAnsi"/>
          <w:sz w:val="23"/>
          <w:szCs w:val="23"/>
        </w:rPr>
        <w:t xml:space="preserve"> a</w:t>
      </w:r>
      <w:r w:rsidRPr="00B57B87">
        <w:rPr>
          <w:rFonts w:asciiTheme="minorHAnsi" w:hAnsiTheme="minorHAnsi"/>
          <w:sz w:val="23"/>
          <w:szCs w:val="23"/>
        </w:rPr>
        <w:t>re</w:t>
      </w:r>
      <w:r w:rsidR="00023A4D" w:rsidRPr="00B57B87">
        <w:rPr>
          <w:rFonts w:asciiTheme="minorHAnsi" w:hAnsiTheme="minorHAnsi"/>
          <w:sz w:val="23"/>
          <w:szCs w:val="23"/>
        </w:rPr>
        <w:t xml:space="preserve"> requesting approval to pay t</w:t>
      </w:r>
      <w:r w:rsidR="00754C3A" w:rsidRPr="00B57B87">
        <w:rPr>
          <w:rFonts w:asciiTheme="minorHAnsi" w:hAnsiTheme="minorHAnsi"/>
          <w:sz w:val="23"/>
          <w:szCs w:val="23"/>
        </w:rPr>
        <w:t>he belated claim item</w:t>
      </w:r>
      <w:r w:rsidRPr="00B57B87">
        <w:rPr>
          <w:rFonts w:asciiTheme="minorHAnsi" w:hAnsiTheme="minorHAnsi"/>
          <w:sz w:val="23"/>
          <w:szCs w:val="23"/>
        </w:rPr>
        <w:t>(</w:t>
      </w:r>
      <w:r w:rsidR="00754C3A" w:rsidRPr="00B57B87">
        <w:rPr>
          <w:rFonts w:asciiTheme="minorHAnsi" w:hAnsiTheme="minorHAnsi"/>
          <w:sz w:val="23"/>
          <w:szCs w:val="23"/>
        </w:rPr>
        <w:t>s</w:t>
      </w:r>
      <w:r w:rsidRPr="00B57B87">
        <w:rPr>
          <w:rFonts w:asciiTheme="minorHAnsi" w:hAnsiTheme="minorHAnsi"/>
          <w:sz w:val="23"/>
          <w:szCs w:val="23"/>
        </w:rPr>
        <w:t>)</w:t>
      </w:r>
      <w:r w:rsidR="00754C3A" w:rsidRPr="00B57B87">
        <w:rPr>
          <w:rFonts w:asciiTheme="minorHAnsi" w:hAnsiTheme="minorHAnsi"/>
          <w:sz w:val="23"/>
          <w:szCs w:val="23"/>
        </w:rPr>
        <w:t xml:space="preserve"> listed in the table below</w:t>
      </w:r>
      <w:r w:rsidR="00736B40" w:rsidRPr="00B57B87">
        <w:rPr>
          <w:rFonts w:asciiTheme="minorHAnsi" w:hAnsiTheme="minorHAnsi"/>
          <w:sz w:val="23"/>
          <w:szCs w:val="23"/>
        </w:rPr>
        <w:t>,</w:t>
      </w:r>
      <w:r w:rsidR="00754C3A" w:rsidRPr="00B57B87">
        <w:rPr>
          <w:rFonts w:asciiTheme="minorHAnsi" w:hAnsiTheme="minorHAnsi"/>
          <w:sz w:val="23"/>
          <w:szCs w:val="23"/>
        </w:rPr>
        <w:t xml:space="preserve"> pursuant to SAAM 85.40.10</w:t>
      </w:r>
      <w:r w:rsidR="00023A4D" w:rsidRPr="00B57B87">
        <w:rPr>
          <w:rFonts w:asciiTheme="minorHAnsi" w:hAnsiTheme="minorHAnsi"/>
          <w:sz w:val="23"/>
          <w:szCs w:val="23"/>
        </w:rPr>
        <w:t xml:space="preserve">. </w:t>
      </w:r>
    </w:p>
    <w:p w14:paraId="66FC1CE0" w14:textId="77777777" w:rsidR="00407543" w:rsidRPr="00B57B87" w:rsidRDefault="00407543" w:rsidP="00754C3A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42156C43" w14:textId="1257147C" w:rsidR="00407543" w:rsidRPr="00B57B87" w:rsidRDefault="00407543" w:rsidP="00754C3A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>[</w:t>
      </w:r>
      <w:r w:rsidR="00161051" w:rsidRPr="00B57B87">
        <w:rPr>
          <w:rFonts w:asciiTheme="minorHAnsi" w:hAnsiTheme="minorHAnsi"/>
          <w:sz w:val="23"/>
          <w:szCs w:val="23"/>
        </w:rPr>
        <w:t>Provide a b</w:t>
      </w:r>
      <w:r w:rsidRPr="00B57B87">
        <w:rPr>
          <w:rFonts w:asciiTheme="minorHAnsi" w:hAnsiTheme="minorHAnsi"/>
          <w:sz w:val="23"/>
          <w:szCs w:val="23"/>
        </w:rPr>
        <w:t>rief explanation of services</w:t>
      </w:r>
      <w:r w:rsidR="0000575F" w:rsidRPr="00B57B87">
        <w:rPr>
          <w:rFonts w:asciiTheme="minorHAnsi" w:hAnsiTheme="minorHAnsi"/>
          <w:sz w:val="23"/>
          <w:szCs w:val="23"/>
        </w:rPr>
        <w:t>/why the belated claim is needed.</w:t>
      </w:r>
      <w:r w:rsidR="00161051" w:rsidRPr="00B57B87">
        <w:rPr>
          <w:rFonts w:asciiTheme="minorHAnsi" w:hAnsiTheme="minorHAnsi"/>
          <w:sz w:val="23"/>
          <w:szCs w:val="23"/>
        </w:rPr>
        <w:t xml:space="preserve"> Ex. The services were provided prior to June 30, 20xx, and the amounts were not accrued or known at that time.</w:t>
      </w:r>
      <w:r w:rsidR="0000575F" w:rsidRPr="00B57B87">
        <w:rPr>
          <w:rFonts w:asciiTheme="minorHAnsi" w:hAnsiTheme="minorHAnsi"/>
          <w:sz w:val="23"/>
          <w:szCs w:val="23"/>
        </w:rPr>
        <w:t>]</w:t>
      </w:r>
    </w:p>
    <w:p w14:paraId="0C994AC1" w14:textId="77777777" w:rsidR="00A24569" w:rsidRPr="00B57B87" w:rsidRDefault="00A24569" w:rsidP="00754C3A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6FE44C7A" w14:textId="6130814B" w:rsidR="00A24569" w:rsidRPr="00B57B87" w:rsidRDefault="00AC24C9" w:rsidP="00754C3A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>[</w:t>
      </w:r>
      <w:r w:rsidR="00A24569" w:rsidRPr="00B57B87">
        <w:rPr>
          <w:rFonts w:asciiTheme="minorHAnsi" w:hAnsiTheme="minorHAnsi"/>
          <w:sz w:val="23"/>
          <w:szCs w:val="23"/>
        </w:rPr>
        <w:t xml:space="preserve">In the event that the applicable prior appropriation authority is not sufficient to cover the claim, the agency’s request is to also include an explanation of the reason for the </w:t>
      </w:r>
      <w:r w:rsidR="00161051" w:rsidRPr="00B57B87">
        <w:rPr>
          <w:rFonts w:asciiTheme="minorHAnsi" w:hAnsiTheme="minorHAnsi"/>
          <w:sz w:val="23"/>
          <w:szCs w:val="23"/>
        </w:rPr>
        <w:t>over expenditure</w:t>
      </w:r>
      <w:r w:rsidR="00A24569" w:rsidRPr="00B57B87">
        <w:rPr>
          <w:rFonts w:asciiTheme="minorHAnsi" w:hAnsiTheme="minorHAnsi"/>
          <w:sz w:val="23"/>
          <w:szCs w:val="23"/>
        </w:rPr>
        <w:t xml:space="preserve"> and the actions taken to preclude the situation from recurring.</w:t>
      </w:r>
      <w:r w:rsidRPr="00B57B87">
        <w:rPr>
          <w:rFonts w:asciiTheme="minorHAnsi" w:hAnsiTheme="minorHAnsi"/>
          <w:sz w:val="23"/>
          <w:szCs w:val="23"/>
        </w:rPr>
        <w:t>]</w:t>
      </w:r>
    </w:p>
    <w:p w14:paraId="02AB062D" w14:textId="77777777" w:rsidR="00023A4D" w:rsidRPr="00B57B87" w:rsidRDefault="00023A4D" w:rsidP="00023A4D">
      <w:pPr>
        <w:pStyle w:val="Default"/>
        <w:rPr>
          <w:rFonts w:asciiTheme="minorHAnsi" w:hAnsiTheme="minorHAnsi"/>
          <w:sz w:val="23"/>
          <w:szCs w:val="23"/>
        </w:rPr>
      </w:pPr>
    </w:p>
    <w:p w14:paraId="6BD03865" w14:textId="083B2FF8" w:rsidR="00023A4D" w:rsidRPr="00B57B87" w:rsidRDefault="00023A4D" w:rsidP="00F30017">
      <w:pPr>
        <w:pStyle w:val="Default"/>
        <w:spacing w:after="160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>The following is the information required per SAAM 85.40.10.</w:t>
      </w:r>
      <w:r w:rsidR="00A24569" w:rsidRPr="00B57B87">
        <w:rPr>
          <w:rFonts w:asciiTheme="minorHAnsi" w:hAnsiTheme="minorHAnsi"/>
          <w:sz w:val="23"/>
          <w:szCs w:val="23"/>
        </w:rPr>
        <w:t>e</w:t>
      </w:r>
      <w:r w:rsidRPr="00B57B87">
        <w:rPr>
          <w:rFonts w:asciiTheme="minorHAnsi" w:hAnsiTheme="minorHAnsi"/>
          <w:sz w:val="23"/>
          <w:szCs w:val="23"/>
        </w:rPr>
        <w:t xml:space="preserve">: </w:t>
      </w:r>
    </w:p>
    <w:tbl>
      <w:tblPr>
        <w:tblStyle w:val="TableGrid"/>
        <w:tblW w:w="97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240"/>
        <w:gridCol w:w="1170"/>
        <w:gridCol w:w="1260"/>
        <w:gridCol w:w="1170"/>
        <w:gridCol w:w="900"/>
        <w:gridCol w:w="1080"/>
        <w:gridCol w:w="900"/>
      </w:tblGrid>
      <w:tr w:rsidR="00464ADF" w:rsidRPr="00161051" w14:paraId="1AA080D0" w14:textId="77777777" w:rsidTr="00B57B87">
        <w:tc>
          <w:tcPr>
            <w:tcW w:w="5670" w:type="dxa"/>
            <w:gridSpan w:val="3"/>
            <w:shd w:val="clear" w:color="auto" w:fill="D9D9D9" w:themeFill="background1" w:themeFillShade="D9"/>
          </w:tcPr>
          <w:p w14:paraId="0268B79A" w14:textId="77777777" w:rsidR="00023A4D" w:rsidRPr="00B57B87" w:rsidRDefault="00023A4D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bookmarkStart w:id="0" w:name="_Hlk162613044"/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bottom"/>
          </w:tcPr>
          <w:p w14:paraId="559EE58D" w14:textId="07C7127A" w:rsidR="00464ADF" w:rsidRPr="00B57B87" w:rsidRDefault="00736B40" w:rsidP="00022AB4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B57B87">
              <w:rPr>
                <w:b/>
                <w:bCs/>
                <w:sz w:val="21"/>
                <w:szCs w:val="21"/>
              </w:rPr>
              <w:t>Prior Period</w:t>
            </w:r>
            <w:r w:rsidR="00023A4D" w:rsidRPr="00B57B87">
              <w:rPr>
                <w:b/>
                <w:bCs/>
                <w:sz w:val="21"/>
                <w:szCs w:val="21"/>
              </w:rPr>
              <w:t xml:space="preserve"> </w:t>
            </w:r>
          </w:p>
          <w:p w14:paraId="06584D4A" w14:textId="7B1C8425" w:rsidR="00023A4D" w:rsidRPr="00B57B87" w:rsidRDefault="00023A4D" w:rsidP="00306A9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B57B87">
              <w:rPr>
                <w:b/>
                <w:bCs/>
                <w:sz w:val="21"/>
                <w:szCs w:val="21"/>
              </w:rPr>
              <w:t>Fund</w:t>
            </w:r>
            <w:r w:rsidR="00306A9A" w:rsidRPr="00B57B87">
              <w:rPr>
                <w:b/>
                <w:bCs/>
                <w:sz w:val="21"/>
                <w:szCs w:val="21"/>
              </w:rPr>
              <w:t xml:space="preserve">/ </w:t>
            </w:r>
            <w:r w:rsidR="00B8729F" w:rsidRPr="00B57B87">
              <w:rPr>
                <w:b/>
                <w:bCs/>
                <w:sz w:val="21"/>
                <w:szCs w:val="21"/>
              </w:rPr>
              <w:t>App</w:t>
            </w:r>
            <w:r w:rsidRPr="00B57B87">
              <w:rPr>
                <w:b/>
                <w:bCs/>
                <w:sz w:val="21"/>
                <w:szCs w:val="21"/>
              </w:rPr>
              <w:t>ropriation</w:t>
            </w:r>
            <w:r w:rsidR="00464ADF" w:rsidRPr="00B57B87">
              <w:rPr>
                <w:b/>
                <w:bCs/>
                <w:sz w:val="21"/>
                <w:szCs w:val="21"/>
              </w:rPr>
              <w:t xml:space="preserve"> </w:t>
            </w:r>
            <w:r w:rsidR="00B8729F" w:rsidRPr="00B57B87">
              <w:rPr>
                <w:b/>
                <w:bCs/>
                <w:sz w:val="21"/>
                <w:szCs w:val="21"/>
              </w:rPr>
              <w:t>(EA)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bottom"/>
          </w:tcPr>
          <w:p w14:paraId="0499C829" w14:textId="14D85420" w:rsidR="00023A4D" w:rsidRPr="00B57B87" w:rsidRDefault="00023A4D" w:rsidP="00022AB4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B57B87">
              <w:rPr>
                <w:b/>
                <w:bCs/>
                <w:sz w:val="21"/>
                <w:szCs w:val="21"/>
              </w:rPr>
              <w:t xml:space="preserve">Current </w:t>
            </w:r>
            <w:r w:rsidR="00736B40" w:rsidRPr="00B57B87">
              <w:rPr>
                <w:b/>
                <w:bCs/>
                <w:sz w:val="21"/>
                <w:szCs w:val="21"/>
              </w:rPr>
              <w:t xml:space="preserve">Period </w:t>
            </w:r>
            <w:r w:rsidRPr="00B57B87">
              <w:rPr>
                <w:b/>
                <w:bCs/>
                <w:sz w:val="21"/>
                <w:szCs w:val="21"/>
              </w:rPr>
              <w:t>Fund</w:t>
            </w:r>
            <w:r w:rsidR="00B9315D" w:rsidRPr="00B57B87">
              <w:rPr>
                <w:b/>
                <w:bCs/>
                <w:sz w:val="21"/>
                <w:szCs w:val="21"/>
              </w:rPr>
              <w:t xml:space="preserve"> </w:t>
            </w:r>
            <w:r w:rsidRPr="00B57B87">
              <w:rPr>
                <w:b/>
                <w:bCs/>
                <w:sz w:val="21"/>
                <w:szCs w:val="21"/>
              </w:rPr>
              <w:t>/</w:t>
            </w:r>
            <w:r w:rsidR="00B9315D" w:rsidRPr="00B57B87">
              <w:rPr>
                <w:b/>
                <w:bCs/>
                <w:sz w:val="21"/>
                <w:szCs w:val="21"/>
              </w:rPr>
              <w:t xml:space="preserve"> </w:t>
            </w:r>
            <w:r w:rsidRPr="00B57B87">
              <w:rPr>
                <w:b/>
                <w:bCs/>
                <w:sz w:val="21"/>
                <w:szCs w:val="21"/>
              </w:rPr>
              <w:t>Appropriation</w:t>
            </w:r>
            <w:r w:rsidR="00306A9A" w:rsidRPr="00FE65E3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(EA)</w:t>
            </w:r>
          </w:p>
        </w:tc>
      </w:tr>
      <w:tr w:rsidR="00306A9A" w:rsidRPr="00161051" w14:paraId="6940E67C" w14:textId="77777777" w:rsidTr="00B57B87">
        <w:tc>
          <w:tcPr>
            <w:tcW w:w="3240" w:type="dxa"/>
            <w:shd w:val="clear" w:color="auto" w:fill="D9D9D9" w:themeFill="background1" w:themeFillShade="D9"/>
            <w:vAlign w:val="bottom"/>
          </w:tcPr>
          <w:p w14:paraId="1A7A716D" w14:textId="77777777" w:rsidR="00754C3A" w:rsidRPr="00B57B87" w:rsidRDefault="00754C3A" w:rsidP="00022AB4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Vendor 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543052AD" w14:textId="48D97FDF" w:rsidR="00754C3A" w:rsidRPr="00B57B87" w:rsidRDefault="00754C3A" w:rsidP="00754C3A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Amount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65E2894" w14:textId="5209D347" w:rsidR="00754C3A" w:rsidRPr="00B57B87" w:rsidRDefault="00161051" w:rsidP="00161051">
            <w:pPr>
              <w:tabs>
                <w:tab w:val="decimal" w:pos="882"/>
              </w:tabs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 xml:space="preserve">Service Dates   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4547A8A1" w14:textId="4A201C20" w:rsidR="00754C3A" w:rsidRPr="00B57B87" w:rsidRDefault="00B9315D" w:rsidP="00022A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Fund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91D13C9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EA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1B8CE40F" w14:textId="4CE3E2EC" w:rsidR="00754C3A" w:rsidRPr="00B57B87" w:rsidRDefault="00B9315D" w:rsidP="00022A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Fund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715C55B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EA</w:t>
            </w:r>
          </w:p>
        </w:tc>
      </w:tr>
      <w:tr w:rsidR="00306A9A" w:rsidRPr="00161051" w14:paraId="24FBD517" w14:textId="77777777" w:rsidTr="00B57B87">
        <w:tc>
          <w:tcPr>
            <w:tcW w:w="3240" w:type="dxa"/>
          </w:tcPr>
          <w:p w14:paraId="79D70640" w14:textId="67D59F25" w:rsidR="00754C3A" w:rsidRPr="00B57B87" w:rsidRDefault="00754C3A" w:rsidP="00022AB4">
            <w:pPr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XYZ Inc</w:t>
            </w:r>
          </w:p>
        </w:tc>
        <w:tc>
          <w:tcPr>
            <w:tcW w:w="1170" w:type="dxa"/>
            <w:vAlign w:val="bottom"/>
          </w:tcPr>
          <w:p w14:paraId="30D137D0" w14:textId="4072A99B" w:rsidR="00754C3A" w:rsidRPr="00B57B87" w:rsidRDefault="00754C3A" w:rsidP="00022AB4">
            <w:pPr>
              <w:tabs>
                <w:tab w:val="decimal" w:pos="882"/>
              </w:tabs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780.00</w:t>
            </w:r>
          </w:p>
        </w:tc>
        <w:tc>
          <w:tcPr>
            <w:tcW w:w="1260" w:type="dxa"/>
            <w:vAlign w:val="center"/>
          </w:tcPr>
          <w:p w14:paraId="4917B1F9" w14:textId="7B7CEDB1" w:rsidR="00754C3A" w:rsidRPr="00B57B87" w:rsidRDefault="00754C3A" w:rsidP="00754C3A">
            <w:pPr>
              <w:tabs>
                <w:tab w:val="decimal" w:pos="882"/>
              </w:tabs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06/22/2023</w:t>
            </w:r>
          </w:p>
        </w:tc>
        <w:tc>
          <w:tcPr>
            <w:tcW w:w="1170" w:type="dxa"/>
          </w:tcPr>
          <w:p w14:paraId="2D136683" w14:textId="7A45D06F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5C508D40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030</w:t>
            </w:r>
          </w:p>
        </w:tc>
        <w:tc>
          <w:tcPr>
            <w:tcW w:w="1080" w:type="dxa"/>
          </w:tcPr>
          <w:p w14:paraId="1947AC0A" w14:textId="3F426499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6D9FC2AA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030</w:t>
            </w:r>
          </w:p>
        </w:tc>
      </w:tr>
      <w:tr w:rsidR="00306A9A" w:rsidRPr="00161051" w14:paraId="3F003D29" w14:textId="77777777" w:rsidTr="00B57B87">
        <w:tc>
          <w:tcPr>
            <w:tcW w:w="3240" w:type="dxa"/>
          </w:tcPr>
          <w:p w14:paraId="6C2AAB65" w14:textId="01157606" w:rsidR="00754C3A" w:rsidRPr="00B57B87" w:rsidRDefault="00754C3A" w:rsidP="00022AB4">
            <w:pPr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ABC LLC</w:t>
            </w:r>
          </w:p>
        </w:tc>
        <w:tc>
          <w:tcPr>
            <w:tcW w:w="1170" w:type="dxa"/>
            <w:vAlign w:val="bottom"/>
          </w:tcPr>
          <w:p w14:paraId="2AC58B37" w14:textId="31F616E8" w:rsidR="00754C3A" w:rsidRPr="00B57B87" w:rsidRDefault="00754C3A" w:rsidP="00022AB4">
            <w:pPr>
              <w:tabs>
                <w:tab w:val="decimal" w:pos="882"/>
              </w:tabs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2,990.86</w:t>
            </w:r>
          </w:p>
        </w:tc>
        <w:tc>
          <w:tcPr>
            <w:tcW w:w="1260" w:type="dxa"/>
            <w:vAlign w:val="center"/>
          </w:tcPr>
          <w:p w14:paraId="3BFE2BF1" w14:textId="6B1FFCB4" w:rsidR="00754C3A" w:rsidRPr="00B57B87" w:rsidRDefault="00754C3A" w:rsidP="00754C3A">
            <w:pPr>
              <w:tabs>
                <w:tab w:val="decimal" w:pos="882"/>
              </w:tabs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06/25/2023</w:t>
            </w:r>
          </w:p>
        </w:tc>
        <w:tc>
          <w:tcPr>
            <w:tcW w:w="1170" w:type="dxa"/>
          </w:tcPr>
          <w:p w14:paraId="20E885E8" w14:textId="03F57A88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1365E874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030</w:t>
            </w:r>
          </w:p>
        </w:tc>
        <w:tc>
          <w:tcPr>
            <w:tcW w:w="1080" w:type="dxa"/>
          </w:tcPr>
          <w:p w14:paraId="47937572" w14:textId="404CD1CB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7F0D5EF1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030</w:t>
            </w:r>
          </w:p>
        </w:tc>
      </w:tr>
      <w:tr w:rsidR="00306A9A" w:rsidRPr="00161051" w14:paraId="110F9A2A" w14:textId="77777777" w:rsidTr="00B57B87">
        <w:tc>
          <w:tcPr>
            <w:tcW w:w="3240" w:type="dxa"/>
          </w:tcPr>
          <w:p w14:paraId="0737203F" w14:textId="4E6CBBFB" w:rsidR="00754C3A" w:rsidRPr="00B57B87" w:rsidRDefault="00754C3A" w:rsidP="00022AB4">
            <w:pPr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Joe Smith</w:t>
            </w:r>
          </w:p>
        </w:tc>
        <w:tc>
          <w:tcPr>
            <w:tcW w:w="1170" w:type="dxa"/>
            <w:vAlign w:val="bottom"/>
          </w:tcPr>
          <w:p w14:paraId="4A9A9CD2" w14:textId="3D8DD8B3" w:rsidR="00754C3A" w:rsidRPr="00B57B87" w:rsidRDefault="00754C3A" w:rsidP="00022AB4">
            <w:pPr>
              <w:tabs>
                <w:tab w:val="decimal" w:pos="882"/>
              </w:tabs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123.56</w:t>
            </w:r>
          </w:p>
        </w:tc>
        <w:tc>
          <w:tcPr>
            <w:tcW w:w="1260" w:type="dxa"/>
            <w:vAlign w:val="center"/>
          </w:tcPr>
          <w:p w14:paraId="68DCB5E6" w14:textId="20BD1886" w:rsidR="00754C3A" w:rsidRPr="00B57B87" w:rsidRDefault="00754C3A" w:rsidP="00754C3A">
            <w:pPr>
              <w:tabs>
                <w:tab w:val="decimal" w:pos="882"/>
              </w:tabs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06/27/2023</w:t>
            </w:r>
          </w:p>
        </w:tc>
        <w:tc>
          <w:tcPr>
            <w:tcW w:w="1170" w:type="dxa"/>
          </w:tcPr>
          <w:p w14:paraId="763B2E6A" w14:textId="4C51D05B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57708DFF" w14:textId="54803340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011</w:t>
            </w:r>
          </w:p>
        </w:tc>
        <w:tc>
          <w:tcPr>
            <w:tcW w:w="1080" w:type="dxa"/>
          </w:tcPr>
          <w:p w14:paraId="14044249" w14:textId="26FB3BCC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026FAB69" w14:textId="50A19AC2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012</w:t>
            </w:r>
          </w:p>
        </w:tc>
      </w:tr>
    </w:tbl>
    <w:bookmarkEnd w:id="0"/>
    <w:p w14:paraId="343FC570" w14:textId="3DFE2915" w:rsidR="00AC24C9" w:rsidRPr="00B57B87" w:rsidRDefault="00AC24C9" w:rsidP="00F30017">
      <w:pPr>
        <w:spacing w:before="240" w:after="0"/>
        <w:jc w:val="both"/>
        <w:rPr>
          <w:sz w:val="23"/>
          <w:szCs w:val="23"/>
        </w:rPr>
      </w:pPr>
      <w:r w:rsidRPr="00B57B87">
        <w:rPr>
          <w:sz w:val="23"/>
          <w:szCs w:val="23"/>
        </w:rPr>
        <w:t>If you have any questions</w:t>
      </w:r>
      <w:r w:rsidR="00161051" w:rsidRPr="00B57B87">
        <w:rPr>
          <w:sz w:val="23"/>
          <w:szCs w:val="23"/>
        </w:rPr>
        <w:t xml:space="preserve"> or need additional information</w:t>
      </w:r>
      <w:r w:rsidRPr="00B57B87">
        <w:rPr>
          <w:sz w:val="23"/>
          <w:szCs w:val="23"/>
        </w:rPr>
        <w:t xml:space="preserve"> please contact </w:t>
      </w:r>
      <w:r w:rsidR="00161051" w:rsidRPr="00B57B87">
        <w:rPr>
          <w:sz w:val="23"/>
          <w:szCs w:val="23"/>
        </w:rPr>
        <w:t>[</w:t>
      </w:r>
      <w:r w:rsidRPr="00B57B87">
        <w:rPr>
          <w:sz w:val="23"/>
          <w:szCs w:val="23"/>
        </w:rPr>
        <w:t>Agency Contact Name, phone number and/or email address</w:t>
      </w:r>
      <w:r w:rsidR="00161051" w:rsidRPr="00B57B87">
        <w:rPr>
          <w:sz w:val="23"/>
          <w:szCs w:val="23"/>
        </w:rPr>
        <w:t>]</w:t>
      </w:r>
      <w:r w:rsidRPr="00B57B87">
        <w:rPr>
          <w:sz w:val="23"/>
          <w:szCs w:val="23"/>
        </w:rPr>
        <w:t xml:space="preserve">. </w:t>
      </w:r>
    </w:p>
    <w:p w14:paraId="12F32C6F" w14:textId="77777777" w:rsidR="00F30017" w:rsidRPr="00B57B87" w:rsidRDefault="00F30017" w:rsidP="00F30017">
      <w:pPr>
        <w:spacing w:after="0"/>
        <w:jc w:val="both"/>
        <w:rPr>
          <w:sz w:val="23"/>
          <w:szCs w:val="23"/>
        </w:rPr>
      </w:pPr>
    </w:p>
    <w:p w14:paraId="772EAB49" w14:textId="09DAE70D" w:rsidR="00AC24C9" w:rsidRPr="00B57B87" w:rsidRDefault="00B6069C" w:rsidP="00B57B87">
      <w:pPr>
        <w:spacing w:after="0"/>
        <w:jc w:val="both"/>
        <w:rPr>
          <w:sz w:val="23"/>
          <w:szCs w:val="23"/>
        </w:rPr>
      </w:pPr>
      <w:r w:rsidRPr="00B57B87">
        <w:rPr>
          <w:sz w:val="23"/>
          <w:szCs w:val="23"/>
        </w:rPr>
        <w:t>c</w:t>
      </w:r>
      <w:r w:rsidR="00AC24C9" w:rsidRPr="00B57B87">
        <w:rPr>
          <w:sz w:val="23"/>
          <w:szCs w:val="23"/>
        </w:rPr>
        <w:t>c:</w:t>
      </w:r>
      <w:r w:rsidR="00464ADF" w:rsidRPr="00B57B87">
        <w:rPr>
          <w:sz w:val="23"/>
          <w:szCs w:val="23"/>
        </w:rPr>
        <w:tab/>
      </w:r>
      <w:r w:rsidR="0073674A">
        <w:rPr>
          <w:sz w:val="23"/>
          <w:szCs w:val="23"/>
        </w:rPr>
        <w:t>[</w:t>
      </w:r>
      <w:r w:rsidR="00464ADF" w:rsidRPr="00B57B87">
        <w:rPr>
          <w:sz w:val="23"/>
          <w:szCs w:val="23"/>
        </w:rPr>
        <w:t>OFM Statewide Accountant</w:t>
      </w:r>
      <w:r w:rsidR="0073674A">
        <w:rPr>
          <w:sz w:val="23"/>
          <w:szCs w:val="23"/>
        </w:rPr>
        <w:t>]</w:t>
      </w:r>
    </w:p>
    <w:p w14:paraId="11ABFFD0" w14:textId="0AA50E20" w:rsidR="00464ADF" w:rsidRPr="00B57B87" w:rsidRDefault="00464ADF" w:rsidP="00B57B87">
      <w:pPr>
        <w:spacing w:after="0"/>
        <w:jc w:val="both"/>
        <w:rPr>
          <w:sz w:val="23"/>
          <w:szCs w:val="23"/>
        </w:rPr>
      </w:pPr>
      <w:r w:rsidRPr="00B57B87">
        <w:rPr>
          <w:sz w:val="23"/>
          <w:szCs w:val="23"/>
        </w:rPr>
        <w:tab/>
      </w:r>
      <w:r w:rsidR="0073674A">
        <w:rPr>
          <w:sz w:val="23"/>
          <w:szCs w:val="23"/>
        </w:rPr>
        <w:t>[</w:t>
      </w:r>
      <w:r w:rsidRPr="00B57B87">
        <w:rPr>
          <w:sz w:val="23"/>
          <w:szCs w:val="23"/>
        </w:rPr>
        <w:t>Agency staff</w:t>
      </w:r>
      <w:r w:rsidR="0073674A">
        <w:rPr>
          <w:sz w:val="23"/>
          <w:szCs w:val="23"/>
        </w:rPr>
        <w:t>]</w:t>
      </w:r>
    </w:p>
    <w:sectPr w:rsidR="00464ADF" w:rsidRPr="00B57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0AB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492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4D"/>
    <w:rsid w:val="0000575F"/>
    <w:rsid w:val="00023A4D"/>
    <w:rsid w:val="0008433C"/>
    <w:rsid w:val="00161051"/>
    <w:rsid w:val="00306A9A"/>
    <w:rsid w:val="00407543"/>
    <w:rsid w:val="00464ADF"/>
    <w:rsid w:val="004E4BC6"/>
    <w:rsid w:val="006447AF"/>
    <w:rsid w:val="006E54A7"/>
    <w:rsid w:val="0073674A"/>
    <w:rsid w:val="00736B40"/>
    <w:rsid w:val="00741EB4"/>
    <w:rsid w:val="00754C3A"/>
    <w:rsid w:val="00A24569"/>
    <w:rsid w:val="00A6490A"/>
    <w:rsid w:val="00AC24C9"/>
    <w:rsid w:val="00B57B87"/>
    <w:rsid w:val="00B6069C"/>
    <w:rsid w:val="00B8729F"/>
    <w:rsid w:val="00B9315D"/>
    <w:rsid w:val="00BA71D4"/>
    <w:rsid w:val="00CC04DF"/>
    <w:rsid w:val="00D20262"/>
    <w:rsid w:val="00D45B7C"/>
    <w:rsid w:val="00DB3373"/>
    <w:rsid w:val="00E46B0F"/>
    <w:rsid w:val="00E60EAF"/>
    <w:rsid w:val="00ED4BC8"/>
    <w:rsid w:val="00F30017"/>
    <w:rsid w:val="00FB02DD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9BE8"/>
  <w15:chartTrackingRefBased/>
  <w15:docId w15:val="{7CE50BB4-02D9-4045-98EA-91DDF166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A4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2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rsid w:val="00023A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0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Algiere, Heidi (OFM)</dc:creator>
  <cp:keywords/>
  <dc:description/>
  <cp:lastModifiedBy>Wilson, Anwar (OFM)</cp:lastModifiedBy>
  <cp:revision>2</cp:revision>
  <dcterms:created xsi:type="dcterms:W3CDTF">2024-04-08T16:16:00Z</dcterms:created>
  <dcterms:modified xsi:type="dcterms:W3CDTF">2024-04-08T16:16:00Z</dcterms:modified>
</cp:coreProperties>
</file>