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5210"/>
      </w:tblGrid>
      <w:tr w:rsidR="0036406F" w:rsidTr="00821D3E">
        <w:trPr>
          <w:trHeight w:hRule="exact" w:val="461"/>
          <w:jc w:val="center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06F" w:rsidRPr="00821D3E" w:rsidRDefault="0036406F" w:rsidP="00821D3E">
            <w:pPr>
              <w:spacing w:before="120" w:after="120" w:line="240" w:lineRule="auto"/>
              <w:ind w:left="187" w:right="-14"/>
              <w:rPr>
                <w:rFonts w:eastAsia="Arial"/>
                <w:sz w:val="18"/>
                <w:szCs w:val="18"/>
              </w:rPr>
            </w:pPr>
            <w:bookmarkStart w:id="0" w:name="_GoBack" w:colFirst="1" w:colLast="1"/>
            <w:r w:rsidRPr="00821D3E">
              <w:rPr>
                <w:rFonts w:eastAsia="Arial"/>
                <w:bCs/>
                <w:spacing w:val="1"/>
                <w:szCs w:val="20"/>
              </w:rPr>
              <w:t>Agency</w:t>
            </w:r>
            <w:r w:rsidR="00206131" w:rsidRPr="00821D3E">
              <w:rPr>
                <w:rFonts w:eastAsia="Arial"/>
                <w:bCs/>
                <w:spacing w:val="1"/>
                <w:szCs w:val="20"/>
              </w:rPr>
              <w:t>:</w:t>
            </w:r>
            <w:r w:rsidRPr="00821D3E">
              <w:rPr>
                <w:rFonts w:eastAsia="Arial"/>
                <w:bCs/>
                <w:spacing w:val="1"/>
                <w:szCs w:val="20"/>
              </w:rPr>
              <w:t xml:space="preserve"> </w:t>
            </w:r>
            <w:sdt>
              <w:sdtPr>
                <w:rPr>
                  <w:rFonts w:eastAsia="Arial"/>
                  <w:bCs/>
                  <w:spacing w:val="1"/>
                  <w:szCs w:val="20"/>
                </w:rPr>
                <w:id w:val="-285197916"/>
                <w:placeholder>
                  <w:docPart w:val="4E90E4F54F5C4F06BEC10DD19B7C6B57"/>
                </w:placeholder>
                <w:showingPlcHdr/>
              </w:sdtPr>
              <w:sdtEndPr/>
              <w:sdtContent>
                <w:r w:rsidR="00821D3E" w:rsidRPr="00AE29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406F" w:rsidTr="00821D3E">
        <w:trPr>
          <w:trHeight w:hRule="exact" w:val="459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36406F" w:rsidRDefault="0036406F" w:rsidP="00206131">
            <w:pPr>
              <w:spacing w:before="120" w:after="120" w:line="240" w:lineRule="auto"/>
              <w:ind w:left="180" w:right="-14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Cs/>
                <w:szCs w:val="20"/>
              </w:rPr>
              <w:t>Prepare</w:t>
            </w:r>
            <w:r>
              <w:rPr>
                <w:rFonts w:eastAsia="Arial"/>
                <w:bCs/>
                <w:spacing w:val="-1"/>
                <w:szCs w:val="20"/>
              </w:rPr>
              <w:t>r</w:t>
            </w:r>
            <w:r>
              <w:rPr>
                <w:rFonts w:eastAsia="Arial"/>
                <w:bCs/>
                <w:szCs w:val="20"/>
              </w:rPr>
              <w:t>(</w:t>
            </w:r>
            <w:r>
              <w:rPr>
                <w:rFonts w:eastAsia="Arial"/>
                <w:bCs/>
                <w:spacing w:val="-1"/>
                <w:szCs w:val="20"/>
              </w:rPr>
              <w:t>s</w:t>
            </w:r>
            <w:r>
              <w:rPr>
                <w:rFonts w:eastAsia="Arial"/>
                <w:bCs/>
                <w:szCs w:val="20"/>
              </w:rPr>
              <w:t>)</w:t>
            </w:r>
            <w:r w:rsidR="00206131">
              <w:rPr>
                <w:rFonts w:eastAsia="Arial"/>
                <w:b w:val="0"/>
                <w:bCs/>
                <w:szCs w:val="20"/>
              </w:rPr>
              <w:t>:</w:t>
            </w:r>
            <w:r>
              <w:rPr>
                <w:rFonts w:eastAsia="Arial"/>
                <w:bCs/>
                <w:spacing w:val="45"/>
                <w:szCs w:val="20"/>
              </w:rPr>
              <w:t xml:space="preserve"> </w:t>
            </w:r>
            <w:sdt>
              <w:sdtPr>
                <w:rPr>
                  <w:rFonts w:eastAsia="Arial"/>
                  <w:b w:val="0"/>
                  <w:bCs/>
                  <w:spacing w:val="45"/>
                  <w:szCs w:val="20"/>
                </w:rPr>
                <w:id w:val="1639372161"/>
                <w:placeholder>
                  <w:docPart w:val="4E90E4F54F5C4F06BEC10DD19B7C6B57"/>
                </w:placeholder>
              </w:sdtPr>
              <w:sdtEndPr/>
              <w:sdtContent>
                <w:sdt>
                  <w:sdtPr>
                    <w:rPr>
                      <w:rFonts w:eastAsia="Arial"/>
                      <w:bCs/>
                      <w:spacing w:val="1"/>
                      <w:szCs w:val="20"/>
                    </w:rPr>
                    <w:id w:val="-2056377528"/>
                    <w:placeholder>
                      <w:docPart w:val="77DE95EE78AC47A3B4D312FFED9EAB65"/>
                    </w:placeholder>
                    <w:showingPlcHdr/>
                  </w:sdtPr>
                  <w:sdtEndPr/>
                  <w:sdtContent>
                    <w:r w:rsidR="0069737E" w:rsidRPr="00AE294C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6406F" w:rsidRDefault="0036406F" w:rsidP="00206131">
            <w:pPr>
              <w:spacing w:before="120" w:after="120" w:line="240" w:lineRule="auto"/>
              <w:ind w:left="350" w:right="-14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Cs/>
                <w:spacing w:val="1"/>
                <w:szCs w:val="20"/>
              </w:rPr>
              <w:t>D</w:t>
            </w:r>
            <w:r>
              <w:rPr>
                <w:rFonts w:eastAsia="Arial"/>
                <w:bCs/>
                <w:szCs w:val="20"/>
              </w:rPr>
              <w:t>a</w:t>
            </w:r>
            <w:r>
              <w:rPr>
                <w:rFonts w:eastAsia="Arial"/>
                <w:bCs/>
                <w:spacing w:val="-1"/>
                <w:szCs w:val="20"/>
              </w:rPr>
              <w:t>t</w:t>
            </w:r>
            <w:r>
              <w:rPr>
                <w:rFonts w:eastAsia="Arial"/>
                <w:bCs/>
                <w:szCs w:val="20"/>
              </w:rPr>
              <w:t>e</w:t>
            </w:r>
            <w:r w:rsidR="00206131">
              <w:rPr>
                <w:rFonts w:eastAsia="Arial"/>
                <w:b w:val="0"/>
                <w:bCs/>
                <w:szCs w:val="20"/>
              </w:rPr>
              <w:t>:</w:t>
            </w:r>
            <w:r>
              <w:rPr>
                <w:rFonts w:eastAsia="Arial"/>
                <w:bCs/>
                <w:spacing w:val="46"/>
                <w:szCs w:val="20"/>
              </w:rPr>
              <w:t xml:space="preserve"> </w:t>
            </w:r>
            <w:sdt>
              <w:sdtPr>
                <w:rPr>
                  <w:rFonts w:eastAsia="Arial"/>
                  <w:b w:val="0"/>
                  <w:bCs/>
                  <w:spacing w:val="46"/>
                  <w:szCs w:val="20"/>
                </w:rPr>
                <w:id w:val="-1581208482"/>
                <w:placeholder>
                  <w:docPart w:val="4E90E4F54F5C4F06BEC10DD19B7C6B57"/>
                </w:placeholder>
              </w:sdtPr>
              <w:sdtEndPr/>
              <w:sdtContent>
                <w:sdt>
                  <w:sdtPr>
                    <w:rPr>
                      <w:rFonts w:eastAsia="Arial"/>
                      <w:bCs/>
                      <w:spacing w:val="1"/>
                      <w:szCs w:val="20"/>
                    </w:rPr>
                    <w:id w:val="-870073052"/>
                    <w:placeholder>
                      <w:docPart w:val="42A0659B7FC64722B527255F20DC5353"/>
                    </w:placeholder>
                    <w:showingPlcHdr/>
                  </w:sdtPr>
                  <w:sdtEndPr/>
                  <w:sdtContent>
                    <w:r w:rsidR="0069737E" w:rsidRPr="00AE294C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bookmarkEnd w:id="0"/>
    </w:tbl>
    <w:p w:rsidR="00455799" w:rsidRDefault="00455799" w:rsidP="0036406F">
      <w:pPr>
        <w:spacing w:after="0" w:line="240" w:lineRule="auto"/>
      </w:pPr>
    </w:p>
    <w:p w:rsidR="0036406F" w:rsidRPr="00AC17CE" w:rsidRDefault="002113D8" w:rsidP="005318A7">
      <w:pPr>
        <w:spacing w:after="0" w:line="240" w:lineRule="auto"/>
        <w:ind w:left="-90"/>
        <w:rPr>
          <w:b w:val="0"/>
        </w:rPr>
      </w:pPr>
      <w:r w:rsidRPr="00821D3E">
        <w:rPr>
          <w:szCs w:val="20"/>
        </w:rPr>
        <w:t>Risks:</w:t>
      </w:r>
      <w:r w:rsidR="00EF0F8E">
        <w:rPr>
          <w:szCs w:val="20"/>
        </w:rPr>
        <w:t xml:space="preserve"> </w:t>
      </w:r>
      <w:sdt>
        <w:sdtPr>
          <w:rPr>
            <w:b w:val="0"/>
          </w:rPr>
          <w:id w:val="1741673956"/>
          <w:placeholder>
            <w:docPart w:val="4E90E4F54F5C4F06BEC10DD19B7C6B57"/>
          </w:placeholder>
        </w:sdtPr>
        <w:sdtEndPr/>
        <w:sdtContent>
          <w:sdt>
            <w:sdtPr>
              <w:rPr>
                <w:rFonts w:eastAsia="Arial"/>
                <w:bCs/>
                <w:spacing w:val="1"/>
                <w:szCs w:val="20"/>
              </w:rPr>
              <w:id w:val="480122196"/>
              <w:placeholder>
                <w:docPart w:val="FCD09CEE7D874CAD8CF42CBF91B8D86A"/>
              </w:placeholder>
            </w:sdtPr>
            <w:sdtEndPr/>
            <w:sdtContent>
              <w:r w:rsidR="00EF0F8E">
                <w:rPr>
                  <w:rFonts w:eastAsia="Arial"/>
                  <w:bCs/>
                  <w:spacing w:val="1"/>
                  <w:szCs w:val="20"/>
                </w:rPr>
                <w:t xml:space="preserve">Cash receipts will be lost or stolen.  Cash receipts will be recorded incorrectly. Reconciliations and/or segregation of duties will be insufficient to </w:t>
              </w:r>
              <w:r w:rsidR="00611DD4">
                <w:rPr>
                  <w:rFonts w:eastAsia="Arial"/>
                  <w:bCs/>
                  <w:spacing w:val="1"/>
                  <w:szCs w:val="20"/>
                </w:rPr>
                <w:t>prevent or detect lost or stolen receipts and to ensure that receipts are properly recorded.</w:t>
              </w:r>
            </w:sdtContent>
          </w:sdt>
        </w:sdtContent>
      </w:sdt>
    </w:p>
    <w:p w:rsidR="0036406F" w:rsidRDefault="0036406F" w:rsidP="0036406F">
      <w:pPr>
        <w:spacing w:after="0" w:line="240" w:lineRule="auto"/>
        <w:rPr>
          <w:b w:val="0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696"/>
        <w:gridCol w:w="696"/>
        <w:gridCol w:w="557"/>
        <w:gridCol w:w="6714"/>
      </w:tblGrid>
      <w:tr w:rsidR="00D31AE4" w:rsidRPr="00821D3E" w:rsidTr="000D71DB">
        <w:trPr>
          <w:trHeight w:hRule="exact" w:val="653"/>
          <w:jc w:val="center"/>
        </w:trPr>
        <w:tc>
          <w:tcPr>
            <w:tcW w:w="720" w:type="dxa"/>
            <w:tcBorders>
              <w:top w:val="single" w:sz="2" w:space="0" w:color="3366FF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D31AE4" w:rsidRPr="00821D3E" w:rsidRDefault="00D31AE4" w:rsidP="0056278B">
            <w:pPr>
              <w:spacing w:before="62" w:after="0" w:line="240" w:lineRule="auto"/>
              <w:ind w:right="-20"/>
              <w:jc w:val="center"/>
              <w:rPr>
                <w:rFonts w:eastAsia="Arial Narrow"/>
                <w:sz w:val="18"/>
                <w:szCs w:val="18"/>
              </w:rPr>
            </w:pPr>
            <w:r w:rsidRPr="00821D3E">
              <w:rPr>
                <w:rFonts w:eastAsia="Arial Narrow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2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821D3E" w:rsidRDefault="00D31AE4" w:rsidP="0056278B">
            <w:pPr>
              <w:spacing w:before="62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sz w:val="40"/>
                <w:szCs w:val="40"/>
              </w:rPr>
            </w:pPr>
            <w:r w:rsidRPr="00821D3E">
              <w:rPr>
                <w:rFonts w:eastAsia="Arial Narrow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2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821D3E" w:rsidRDefault="00D31AE4" w:rsidP="0056278B">
            <w:pPr>
              <w:spacing w:before="62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sz w:val="40"/>
                <w:szCs w:val="40"/>
              </w:rPr>
            </w:pPr>
            <w:r w:rsidRPr="00821D3E">
              <w:rPr>
                <w:rFonts w:eastAsia="Arial Narrow"/>
                <w:sz w:val="18"/>
                <w:szCs w:val="18"/>
              </w:rPr>
              <w:t>*N/A</w:t>
            </w:r>
          </w:p>
        </w:tc>
        <w:tc>
          <w:tcPr>
            <w:tcW w:w="576" w:type="dxa"/>
            <w:tcBorders>
              <w:top w:val="single" w:sz="2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821D3E" w:rsidRDefault="00D31AE4" w:rsidP="0056278B">
            <w:pPr>
              <w:spacing w:before="9" w:after="0" w:line="190" w:lineRule="exact"/>
              <w:jc w:val="center"/>
              <w:rPr>
                <w:sz w:val="22"/>
              </w:rPr>
            </w:pPr>
          </w:p>
        </w:tc>
        <w:tc>
          <w:tcPr>
            <w:tcW w:w="6949" w:type="dxa"/>
            <w:tcBorders>
              <w:top w:val="single" w:sz="2" w:space="0" w:color="3366FF"/>
              <w:left w:val="nil"/>
              <w:bottom w:val="single" w:sz="4" w:space="0" w:color="auto"/>
              <w:right w:val="single" w:sz="2" w:space="0" w:color="3366FF"/>
            </w:tcBorders>
            <w:vAlign w:val="center"/>
          </w:tcPr>
          <w:p w:rsidR="00D31AE4" w:rsidRPr="00821D3E" w:rsidRDefault="00D31AE4" w:rsidP="001F65AB">
            <w:pPr>
              <w:spacing w:before="9" w:after="0" w:line="190" w:lineRule="exact"/>
              <w:ind w:left="145"/>
              <w:rPr>
                <w:sz w:val="19"/>
                <w:szCs w:val="19"/>
              </w:rPr>
            </w:pPr>
            <w:r w:rsidRPr="00821D3E">
              <w:rPr>
                <w:rFonts w:eastAsia="Arial Narrow"/>
                <w:sz w:val="18"/>
                <w:szCs w:val="18"/>
              </w:rPr>
              <w:t>CHECKLIST QUESTION</w:t>
            </w:r>
          </w:p>
        </w:tc>
      </w:tr>
      <w:tr w:rsidR="00D31AE4" w:rsidRPr="00424F79" w:rsidTr="000D71DB">
        <w:trPr>
          <w:trHeight w:hRule="exact" w:val="1152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after="0" w:line="240" w:lineRule="auto"/>
              <w:jc w:val="center"/>
              <w:rPr>
                <w:rFonts w:eastAsia="Arial Narrow"/>
                <w:b w:val="0"/>
                <w:sz w:val="22"/>
              </w:rPr>
            </w:pPr>
            <w:r w:rsidRPr="00424F79">
              <w:rPr>
                <w:b w:val="0"/>
                <w:sz w:val="22"/>
              </w:rPr>
              <w:t>1</w:t>
            </w:r>
            <w:r w:rsidRPr="00424F79">
              <w:rPr>
                <w:b w:val="0"/>
              </w:rPr>
              <w:t>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D31AE4" w:rsidRPr="00424F79" w:rsidRDefault="00D31AE4" w:rsidP="001F65AB">
            <w:pPr>
              <w:spacing w:after="0" w:line="240" w:lineRule="auto"/>
              <w:ind w:left="144" w:right="518"/>
              <w:rPr>
                <w:rFonts w:eastAsia="Arial Narrow"/>
                <w:b w:val="0"/>
                <w:szCs w:val="20"/>
              </w:rPr>
            </w:pPr>
          </w:p>
          <w:p w:rsidR="00D31AE4" w:rsidRPr="00424F79" w:rsidRDefault="003955D8" w:rsidP="003955D8">
            <w:pPr>
              <w:spacing w:after="0" w:line="240" w:lineRule="auto"/>
              <w:ind w:left="145" w:right="521"/>
              <w:rPr>
                <w:rFonts w:ascii="Arial Narrow" w:eastAsia="Arial Narrow" w:hAnsi="Arial Narrow"/>
                <w:b w:val="0"/>
                <w:sz w:val="22"/>
              </w:rPr>
            </w:pP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Are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4"/>
              </w:rPr>
              <w:t xml:space="preserve"> 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ap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1"/>
              </w:rPr>
              <w:t>p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r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o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pr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i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a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2"/>
              </w:rPr>
              <w:t>t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e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9"/>
              </w:rPr>
              <w:t xml:space="preserve"> 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staff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3"/>
              </w:rPr>
              <w:t xml:space="preserve"> 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m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1"/>
              </w:rPr>
              <w:t>e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m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b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1"/>
              </w:rPr>
              <w:t>e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r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s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8"/>
              </w:rPr>
              <w:t xml:space="preserve"> 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f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a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mil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i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1"/>
              </w:rPr>
              <w:t>a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r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6"/>
              </w:rPr>
              <w:t xml:space="preserve"> 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w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ith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3"/>
              </w:rPr>
              <w:t xml:space="preserve"> the </w:t>
            </w:r>
            <w:r w:rsidRPr="003955D8">
              <w:rPr>
                <w:rFonts w:ascii="Arial Narrow" w:eastAsia="Arial Narrow" w:hAnsi="Arial Narrow" w:cs="Arial Narrow"/>
                <w:b w:val="0"/>
                <w:i/>
                <w:color w:val="000000"/>
                <w:spacing w:val="-3"/>
              </w:rPr>
              <w:t xml:space="preserve">State Administrative and Accounting Manual </w:t>
            </w:r>
            <w:r>
              <w:rPr>
                <w:rFonts w:ascii="Arial Narrow" w:eastAsia="Arial Narrow" w:hAnsi="Arial Narrow" w:cs="Arial Narrow"/>
                <w:b w:val="0"/>
                <w:color w:val="000000"/>
                <w:spacing w:val="-3"/>
              </w:rPr>
              <w:t xml:space="preserve">(SAAM) </w:t>
            </w:r>
            <w:r w:rsidR="00087C0A">
              <w:rPr>
                <w:rFonts w:ascii="Arial Narrow" w:eastAsia="Arial Narrow" w:hAnsi="Arial Narrow" w:cs="Arial Narrow"/>
                <w:b w:val="0"/>
                <w:color w:val="000000"/>
                <w:spacing w:val="-3"/>
              </w:rPr>
              <w:t xml:space="preserve">policies on cash handling and deposits </w:t>
            </w:r>
            <w:r>
              <w:rPr>
                <w:rFonts w:ascii="Arial Narrow" w:eastAsia="Arial Narrow" w:hAnsi="Arial Narrow" w:cs="Arial Narrow"/>
                <w:b w:val="0"/>
                <w:color w:val="000000"/>
                <w:spacing w:val="-3"/>
              </w:rPr>
              <w:t>Chapter 85.50 Cash and Subsections 85.20 Revenue and Cash Receipts and 85.22 Deposit adjustments and Returned Payments?</w:t>
            </w:r>
          </w:p>
        </w:tc>
      </w:tr>
      <w:tr w:rsidR="00D31AE4" w:rsidRPr="00424F79" w:rsidTr="000D71DB">
        <w:trPr>
          <w:trHeight w:hRule="exact" w:val="891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after="0" w:line="240" w:lineRule="auto"/>
              <w:jc w:val="center"/>
              <w:rPr>
                <w:rFonts w:eastAsia="Arial Narrow"/>
                <w:b w:val="0"/>
                <w:sz w:val="22"/>
              </w:rPr>
            </w:pPr>
            <w:r w:rsidRPr="00424F79">
              <w:rPr>
                <w:rFonts w:eastAsia="Arial Narrow"/>
                <w:b w:val="0"/>
              </w:rPr>
              <w:t>2.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D31AE4" w:rsidRPr="00EB429B" w:rsidRDefault="00D31AE4" w:rsidP="001F65AB">
            <w:pPr>
              <w:spacing w:after="0" w:line="240" w:lineRule="auto"/>
              <w:ind w:left="145" w:right="-20"/>
              <w:rPr>
                <w:rFonts w:eastAsia="Arial Narrow"/>
                <w:b w:val="0"/>
                <w:szCs w:val="20"/>
              </w:rPr>
            </w:pPr>
          </w:p>
          <w:p w:rsidR="00D31AE4" w:rsidRPr="00EB429B" w:rsidRDefault="00EB429B" w:rsidP="003C0DFA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  <w:r w:rsidRPr="00EB429B">
              <w:rPr>
                <w:rFonts w:ascii="Arial Narrow" w:eastAsia="Arial Narrow" w:hAnsi="Arial Narrow"/>
                <w:b w:val="0"/>
                <w:szCs w:val="20"/>
              </w:rPr>
              <w:t xml:space="preserve">Are the </w:t>
            </w:r>
            <w:r w:rsidR="003C0DFA">
              <w:rPr>
                <w:rFonts w:ascii="Arial Narrow" w:eastAsia="Arial Narrow" w:hAnsi="Arial Narrow"/>
                <w:b w:val="0"/>
                <w:szCs w:val="20"/>
              </w:rPr>
              <w:t xml:space="preserve">receipt/physical custody of monies function </w:t>
            </w:r>
            <w:r w:rsidRPr="00EB429B">
              <w:rPr>
                <w:rFonts w:ascii="Arial Narrow" w:eastAsia="Arial Narrow" w:hAnsi="Arial Narrow"/>
                <w:b w:val="0"/>
                <w:szCs w:val="20"/>
              </w:rPr>
              <w:t>segregated from the accounting</w:t>
            </w:r>
            <w:r w:rsidR="003C0DFA">
              <w:rPr>
                <w:rFonts w:ascii="Arial Narrow" w:eastAsia="Arial Narrow" w:hAnsi="Arial Narrow"/>
                <w:b w:val="0"/>
                <w:szCs w:val="20"/>
              </w:rPr>
              <w:t xml:space="preserve">/recording function segregated from the reconciliation (accounting records to cash log/deposit information) </w:t>
            </w:r>
            <w:r w:rsidRPr="00EB429B">
              <w:rPr>
                <w:rFonts w:ascii="Arial Narrow" w:eastAsia="Arial Narrow" w:hAnsi="Arial Narrow"/>
                <w:b w:val="0"/>
                <w:szCs w:val="20"/>
              </w:rPr>
              <w:t>function?</w:t>
            </w:r>
          </w:p>
        </w:tc>
      </w:tr>
      <w:tr w:rsidR="00D31AE4" w:rsidRPr="00424F79" w:rsidTr="000D71DB">
        <w:trPr>
          <w:trHeight w:hRule="exact" w:val="714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after="0" w:line="240" w:lineRule="auto"/>
              <w:jc w:val="center"/>
              <w:rPr>
                <w:rFonts w:eastAsia="Arial Narrow"/>
                <w:b w:val="0"/>
                <w:sz w:val="22"/>
              </w:rPr>
            </w:pPr>
            <w:r w:rsidRPr="00424F79">
              <w:rPr>
                <w:rFonts w:eastAsia="Arial Narrow"/>
                <w:b w:val="0"/>
              </w:rPr>
              <w:t>3.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D31AE4" w:rsidRPr="00EB429B" w:rsidRDefault="00D31AE4" w:rsidP="001F65AB">
            <w:pPr>
              <w:spacing w:after="0" w:line="240" w:lineRule="auto"/>
              <w:ind w:left="144" w:right="-14"/>
              <w:rPr>
                <w:rFonts w:eastAsia="Arial Narrow"/>
                <w:b w:val="0"/>
                <w:szCs w:val="20"/>
              </w:rPr>
            </w:pPr>
          </w:p>
          <w:p w:rsidR="00D31AE4" w:rsidRPr="00EB429B" w:rsidRDefault="00EB429B" w:rsidP="001F65AB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  <w:r>
              <w:rPr>
                <w:rFonts w:ascii="Arial Narrow" w:eastAsia="Arial Narrow" w:hAnsi="Arial Narrow"/>
                <w:b w:val="0"/>
                <w:szCs w:val="20"/>
              </w:rPr>
              <w:t>Has each cash handling point been approved to receive cash collections and/or maintain petty cash change funds?</w:t>
            </w:r>
          </w:p>
        </w:tc>
      </w:tr>
      <w:tr w:rsidR="00D31AE4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after="0" w:line="240" w:lineRule="auto"/>
              <w:jc w:val="center"/>
              <w:rPr>
                <w:rFonts w:eastAsia="Arial Narrow"/>
                <w:b w:val="0"/>
                <w:sz w:val="22"/>
              </w:rPr>
            </w:pPr>
            <w:r w:rsidRPr="00424F79">
              <w:rPr>
                <w:rFonts w:eastAsia="Arial Narrow"/>
                <w:b w:val="0"/>
              </w:rPr>
              <w:t>4.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D31AE4" w:rsidRPr="00EB429B" w:rsidRDefault="00D31AE4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D31AE4" w:rsidRPr="00EB429B" w:rsidRDefault="00EB429B" w:rsidP="001F65AB">
            <w:pPr>
              <w:spacing w:after="0" w:line="240" w:lineRule="auto"/>
              <w:ind w:left="145" w:right="-20"/>
              <w:rPr>
                <w:rFonts w:ascii="Arial Narrow" w:eastAsia="Arial Narrow" w:hAnsi="Arial Narrow" w:cs="Times New Roman"/>
                <w:b w:val="0"/>
                <w:szCs w:val="20"/>
              </w:rPr>
            </w:pPr>
            <w:r w:rsidRPr="00EB429B">
              <w:rPr>
                <w:rFonts w:ascii="Arial Narrow" w:eastAsia="Arial Narrow" w:hAnsi="Arial Narrow" w:cs="Times New Roman"/>
                <w:b w:val="0"/>
                <w:szCs w:val="20"/>
              </w:rPr>
              <w:t>Are receipts issued or mail logs posted immediately for all forms of collections received at the earliest point of collection?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5.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Pr="00EB429B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EB429B" w:rsidRPr="00EB429B" w:rsidRDefault="00EB429B" w:rsidP="00BD2FC3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 w:rsidRPr="00EB429B">
              <w:rPr>
                <w:rFonts w:ascii="Arial Narrow" w:hAnsi="Arial Narrow"/>
                <w:b w:val="0"/>
                <w:szCs w:val="20"/>
              </w:rPr>
              <w:t xml:space="preserve">Are cash register tapes or official agency receipt forms issued each time </w:t>
            </w:r>
            <w:r w:rsidR="00BD2FC3">
              <w:rPr>
                <w:rFonts w:ascii="Arial Narrow" w:hAnsi="Arial Narrow"/>
                <w:b w:val="0"/>
                <w:szCs w:val="20"/>
              </w:rPr>
              <w:t>monies</w:t>
            </w:r>
            <w:r w:rsidRPr="00EB429B">
              <w:rPr>
                <w:rFonts w:ascii="Arial Narrow" w:hAnsi="Arial Narrow"/>
                <w:b w:val="0"/>
                <w:szCs w:val="20"/>
              </w:rPr>
              <w:t xml:space="preserve"> (including collection by </w:t>
            </w:r>
            <w:r w:rsidR="00BD2FC3">
              <w:rPr>
                <w:rFonts w:ascii="Arial Narrow" w:hAnsi="Arial Narrow"/>
                <w:b w:val="0"/>
                <w:szCs w:val="20"/>
              </w:rPr>
              <w:t xml:space="preserve">cash, </w:t>
            </w:r>
            <w:r w:rsidRPr="00EB429B">
              <w:rPr>
                <w:rFonts w:ascii="Arial Narrow" w:hAnsi="Arial Narrow"/>
                <w:b w:val="0"/>
                <w:szCs w:val="20"/>
              </w:rPr>
              <w:t>check</w:t>
            </w:r>
            <w:r w:rsidR="003C0DFA">
              <w:rPr>
                <w:rFonts w:ascii="Arial Narrow" w:hAnsi="Arial Narrow"/>
                <w:b w:val="0"/>
                <w:szCs w:val="20"/>
              </w:rPr>
              <w:t>,</w:t>
            </w:r>
            <w:r w:rsidRPr="00EB429B">
              <w:rPr>
                <w:rFonts w:ascii="Arial Narrow" w:hAnsi="Arial Narrow"/>
                <w:b w:val="0"/>
                <w:szCs w:val="20"/>
              </w:rPr>
              <w:t xml:space="preserve"> or credit card) is received over the counter?</w:t>
            </w:r>
          </w:p>
        </w:tc>
      </w:tr>
      <w:tr w:rsidR="00EF0F8E" w:rsidRPr="00424F79" w:rsidTr="000D71DB">
        <w:trPr>
          <w:trHeight w:hRule="exact" w:val="918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6.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EB429B" w:rsidRPr="00EB429B" w:rsidRDefault="00EB429B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 pre-numbered receipts, mail logs, and cash register readings independently controlled, accounted for, and compared to validated deposit documentation by a person with no cash handling responsibilities?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7.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EB429B" w:rsidRPr="00EB429B" w:rsidRDefault="00EB429B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 all copies of voided receipt forms and cash register voids retained, accounted for, and approved?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8.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Pr="00EB429B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EB429B" w:rsidRPr="00EB429B" w:rsidRDefault="00EB429B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 w:rsidRPr="00EB429B">
              <w:rPr>
                <w:rFonts w:ascii="Arial Narrow" w:hAnsi="Arial Narrow"/>
                <w:b w:val="0"/>
                <w:szCs w:val="20"/>
              </w:rPr>
              <w:t>Are checks required to be restrictively endorsed upon r</w:t>
            </w:r>
            <w:r>
              <w:rPr>
                <w:rFonts w:ascii="Arial Narrow" w:hAnsi="Arial Narrow"/>
                <w:b w:val="0"/>
                <w:szCs w:val="20"/>
              </w:rPr>
              <w:t>eceipt?</w:t>
            </w:r>
          </w:p>
        </w:tc>
      </w:tr>
      <w:tr w:rsidR="00EF0F8E" w:rsidRPr="00424F79" w:rsidTr="000D71DB">
        <w:trPr>
          <w:trHeight w:hRule="exact" w:val="1089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9.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Pr="00EB429B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EB429B" w:rsidRPr="00EB429B" w:rsidRDefault="00EB429B" w:rsidP="00EB429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 w:rsidRPr="00EB429B">
              <w:rPr>
                <w:rFonts w:ascii="Arial Narrow" w:hAnsi="Arial Narrow"/>
                <w:b w:val="0"/>
                <w:szCs w:val="20"/>
              </w:rPr>
              <w:t xml:space="preserve">Are responsibilities for monies fixed at all times?  This includes prohibiting cash handlers from working out of the same cash drawer, requiring documentation </w:t>
            </w:r>
            <w:r>
              <w:rPr>
                <w:rFonts w:ascii="Arial Narrow" w:hAnsi="Arial Narrow"/>
                <w:b w:val="0"/>
                <w:szCs w:val="20"/>
              </w:rPr>
              <w:t>of transfers of collections among employ</w:t>
            </w:r>
            <w:r w:rsidRPr="00EB429B">
              <w:rPr>
                <w:rFonts w:ascii="Arial Narrow" w:hAnsi="Arial Narrow"/>
                <w:b w:val="0"/>
                <w:szCs w:val="20"/>
              </w:rPr>
              <w:t>ees,</w:t>
            </w:r>
            <w:r>
              <w:rPr>
                <w:rFonts w:ascii="Arial Narrow" w:hAnsi="Arial Narrow"/>
                <w:b w:val="0"/>
                <w:szCs w:val="20"/>
              </w:rPr>
              <w:t xml:space="preserve"> and limiting access to monies.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10.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Pr="00BD2FC3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BD2FC3" w:rsidRPr="00BD2FC3" w:rsidRDefault="00BD2FC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 w:rsidRPr="00BD2FC3">
              <w:rPr>
                <w:rFonts w:ascii="Arial Narrow" w:hAnsi="Arial Narrow"/>
                <w:b w:val="0"/>
                <w:szCs w:val="20"/>
              </w:rPr>
              <w:t>Are cash drawers or cash boxes secured with the cash custodian leaves his/her workstation?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11.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Pr="00BD2FC3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BD2FC3" w:rsidRPr="00BD2FC3" w:rsidRDefault="00BD2FC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Do cash registers have sufficient built-in control features to prevent the operator from backing out of transactions without supervisory approval or resetting the cash register readings?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12.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BD2FC3" w:rsidRPr="00BD2FC3" w:rsidRDefault="00BD2FC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 overages and shortages properly documented and explained?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lastRenderedPageBreak/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13.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BD2FC3" w:rsidRPr="00BD2FC3" w:rsidRDefault="00BD2FC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 deposits made timely in accordance with SAAM 85.50.10 and 85.50.20?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14.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BD2FC3" w:rsidRPr="00BD2FC3" w:rsidRDefault="00BD2FC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If the agency accepts credit cards for payment, does the agency have appropriate security over customer information?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15.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BD2FC3" w:rsidRPr="00BD2FC3" w:rsidRDefault="00BD2FC3" w:rsidP="00BD2FC3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 monies physically stored in a safe or secure place?</w:t>
            </w:r>
          </w:p>
        </w:tc>
      </w:tr>
      <w:tr w:rsidR="00EF0F8E" w:rsidRPr="00424F79" w:rsidTr="000D71DB">
        <w:trPr>
          <w:trHeight w:hRule="exact" w:val="1179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16.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BD2FC3" w:rsidRPr="00BD2FC3" w:rsidRDefault="00BD2FC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Is knowledge of safe combinations or access to keys restricted to employees with a need-to-know or need-to-access, and is the combination/key to the safe changed when there are changes to the staff that have knowledge of the safe combination or who have had access to the safe key?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17.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BD2FC3" w:rsidRPr="00BD2FC3" w:rsidRDefault="00BD2FC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 deposits transmitted in locked bank bags?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18.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BD2FC3" w:rsidRPr="00BD2FC3" w:rsidRDefault="00BD2FC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 staff prohibited from making loans from cash funds and from cashing personal checks from cash funds?</w:t>
            </w:r>
          </w:p>
        </w:tc>
      </w:tr>
      <w:tr w:rsidR="00EF0F8E" w:rsidRPr="00424F79" w:rsidTr="000D71DB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F8E" w:rsidRPr="00424F79" w:rsidRDefault="00EF0F8E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19.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EF0F8E" w:rsidRDefault="00EF0F8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BD2FC3" w:rsidRPr="00BD2FC3" w:rsidRDefault="00BD2FC3" w:rsidP="00BD2FC3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 cases of suspected fraud, theft. Or loss brought to the attention of management immediately upon discovery an</w:t>
            </w:r>
            <w:r w:rsidR="008A11A3">
              <w:rPr>
                <w:rFonts w:ascii="Arial Narrow" w:hAnsi="Arial Narrow"/>
                <w:b w:val="0"/>
                <w:szCs w:val="20"/>
              </w:rPr>
              <w:t>d procedures prescribed in SAAM 70.75.40</w:t>
            </w:r>
            <w:r>
              <w:rPr>
                <w:rFonts w:ascii="Arial Narrow" w:hAnsi="Arial Narrow"/>
                <w:b w:val="0"/>
                <w:szCs w:val="20"/>
              </w:rPr>
              <w:t xml:space="preserve"> followed?</w:t>
            </w:r>
          </w:p>
        </w:tc>
      </w:tr>
    </w:tbl>
    <w:p w:rsidR="0036406F" w:rsidRPr="0036406F" w:rsidRDefault="0036406F" w:rsidP="0036406F">
      <w:pPr>
        <w:spacing w:after="0" w:line="240" w:lineRule="auto"/>
        <w:rPr>
          <w:b w:val="0"/>
          <w:sz w:val="14"/>
          <w:szCs w:val="14"/>
        </w:rPr>
      </w:pPr>
      <w:r w:rsidRPr="0036406F">
        <w:rPr>
          <w:b w:val="0"/>
          <w:sz w:val="14"/>
          <w:szCs w:val="14"/>
        </w:rPr>
        <w:t>*N/A - Not Applicable</w:t>
      </w:r>
    </w:p>
    <w:p w:rsidR="0036406F" w:rsidRDefault="0036406F" w:rsidP="0036406F">
      <w:pPr>
        <w:spacing w:after="0" w:line="240" w:lineRule="auto"/>
        <w:rPr>
          <w:b w:val="0"/>
        </w:rPr>
      </w:pPr>
    </w:p>
    <w:p w:rsidR="0036406F" w:rsidRDefault="0036406F" w:rsidP="005318A7">
      <w:pPr>
        <w:spacing w:after="0" w:line="360" w:lineRule="auto"/>
        <w:ind w:left="-90" w:right="-20"/>
        <w:rPr>
          <w:rFonts w:eastAsia="Arial"/>
          <w:szCs w:val="20"/>
        </w:rPr>
      </w:pPr>
      <w:r>
        <w:rPr>
          <w:rFonts w:eastAsia="Arial"/>
          <w:bCs/>
          <w:spacing w:val="1"/>
          <w:szCs w:val="20"/>
        </w:rPr>
        <w:t>C</w:t>
      </w:r>
      <w:r>
        <w:rPr>
          <w:rFonts w:eastAsia="Arial"/>
          <w:bCs/>
          <w:szCs w:val="20"/>
        </w:rPr>
        <w:t>o</w:t>
      </w:r>
      <w:r>
        <w:rPr>
          <w:rFonts w:eastAsia="Arial"/>
          <w:bCs/>
          <w:spacing w:val="-1"/>
          <w:szCs w:val="20"/>
        </w:rPr>
        <w:t>mm</w:t>
      </w:r>
      <w:r>
        <w:rPr>
          <w:rFonts w:eastAsia="Arial"/>
          <w:bCs/>
          <w:szCs w:val="20"/>
        </w:rPr>
        <w:t>en</w:t>
      </w:r>
      <w:r>
        <w:rPr>
          <w:rFonts w:eastAsia="Arial"/>
          <w:bCs/>
          <w:spacing w:val="-1"/>
          <w:szCs w:val="20"/>
        </w:rPr>
        <w:t>t</w:t>
      </w:r>
      <w:r>
        <w:rPr>
          <w:rFonts w:eastAsia="Arial"/>
          <w:bCs/>
          <w:szCs w:val="20"/>
        </w:rPr>
        <w:t>s</w:t>
      </w:r>
      <w:r>
        <w:rPr>
          <w:rFonts w:eastAsia="Arial"/>
          <w:bCs/>
          <w:spacing w:val="-1"/>
          <w:szCs w:val="20"/>
        </w:rPr>
        <w:t>/</w:t>
      </w:r>
      <w:r>
        <w:rPr>
          <w:rFonts w:eastAsia="Arial"/>
          <w:bCs/>
          <w:spacing w:val="1"/>
          <w:szCs w:val="20"/>
        </w:rPr>
        <w:t>C</w:t>
      </w:r>
      <w:r>
        <w:rPr>
          <w:rFonts w:eastAsia="Arial"/>
          <w:bCs/>
          <w:szCs w:val="20"/>
        </w:rPr>
        <w:t>o</w:t>
      </w:r>
      <w:r>
        <w:rPr>
          <w:rFonts w:eastAsia="Arial"/>
          <w:bCs/>
          <w:spacing w:val="-1"/>
          <w:szCs w:val="20"/>
        </w:rPr>
        <w:t>m</w:t>
      </w:r>
      <w:r>
        <w:rPr>
          <w:rFonts w:eastAsia="Arial"/>
          <w:bCs/>
          <w:szCs w:val="20"/>
        </w:rPr>
        <w:t>pe</w:t>
      </w:r>
      <w:r>
        <w:rPr>
          <w:rFonts w:eastAsia="Arial"/>
          <w:bCs/>
          <w:spacing w:val="-1"/>
          <w:szCs w:val="20"/>
        </w:rPr>
        <w:t>n</w:t>
      </w:r>
      <w:r>
        <w:rPr>
          <w:rFonts w:eastAsia="Arial"/>
          <w:bCs/>
          <w:szCs w:val="20"/>
        </w:rPr>
        <w:t>sat</w:t>
      </w:r>
      <w:r>
        <w:rPr>
          <w:rFonts w:eastAsia="Arial"/>
          <w:bCs/>
          <w:spacing w:val="-2"/>
          <w:szCs w:val="20"/>
        </w:rPr>
        <w:t>i</w:t>
      </w:r>
      <w:r>
        <w:rPr>
          <w:rFonts w:eastAsia="Arial"/>
          <w:bCs/>
          <w:szCs w:val="20"/>
        </w:rPr>
        <w:t xml:space="preserve">ng </w:t>
      </w:r>
      <w:r>
        <w:rPr>
          <w:rFonts w:eastAsia="Arial"/>
          <w:bCs/>
          <w:spacing w:val="1"/>
          <w:szCs w:val="20"/>
        </w:rPr>
        <w:t>C</w:t>
      </w:r>
      <w:r>
        <w:rPr>
          <w:rFonts w:eastAsia="Arial"/>
          <w:bCs/>
          <w:szCs w:val="20"/>
        </w:rPr>
        <w:t>o</w:t>
      </w:r>
      <w:r>
        <w:rPr>
          <w:rFonts w:eastAsia="Arial"/>
          <w:bCs/>
          <w:spacing w:val="-1"/>
          <w:szCs w:val="20"/>
        </w:rPr>
        <w:t>n</w:t>
      </w:r>
      <w:r>
        <w:rPr>
          <w:rFonts w:eastAsia="Arial"/>
          <w:bCs/>
          <w:szCs w:val="20"/>
        </w:rPr>
        <w:t>tro</w:t>
      </w:r>
      <w:r>
        <w:rPr>
          <w:rFonts w:eastAsia="Arial"/>
          <w:bCs/>
          <w:spacing w:val="-1"/>
          <w:szCs w:val="20"/>
        </w:rPr>
        <w:t>l</w:t>
      </w:r>
      <w:r>
        <w:rPr>
          <w:rFonts w:eastAsia="Arial"/>
          <w:bCs/>
          <w:szCs w:val="20"/>
        </w:rPr>
        <w:t>s:</w:t>
      </w: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5318A7">
        <w:rPr>
          <w:rFonts w:eastAsia="Arial"/>
          <w:b w:val="0"/>
          <w:szCs w:val="20"/>
        </w:rPr>
        <w:t>……</w:t>
      </w: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5318A7">
        <w:rPr>
          <w:rFonts w:eastAsia="Arial"/>
          <w:b w:val="0"/>
          <w:szCs w:val="20"/>
        </w:rPr>
        <w:t>……</w:t>
      </w: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5318A7">
        <w:rPr>
          <w:rFonts w:eastAsia="Arial"/>
          <w:b w:val="0"/>
          <w:szCs w:val="20"/>
        </w:rPr>
        <w:t>……</w:t>
      </w:r>
    </w:p>
    <w:p w:rsidR="0036406F" w:rsidRDefault="0036406F" w:rsidP="005318A7">
      <w:pPr>
        <w:spacing w:after="0" w:line="360" w:lineRule="auto"/>
        <w:ind w:left="-90" w:right="-20"/>
        <w:rPr>
          <w:rFonts w:eastAsia="Arial"/>
          <w:szCs w:val="20"/>
        </w:rPr>
      </w:pPr>
      <w:r w:rsidRPr="00821D3E">
        <w:rPr>
          <w:rFonts w:eastAsia="Arial"/>
          <w:b w:val="0"/>
          <w:szCs w:val="20"/>
        </w:rPr>
        <w:t>………………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</w:t>
      </w:r>
      <w:r w:rsidR="005318A7">
        <w:rPr>
          <w:rFonts w:eastAsia="Arial"/>
          <w:b w:val="0"/>
          <w:szCs w:val="20"/>
        </w:rPr>
        <w:t>……</w:t>
      </w:r>
    </w:p>
    <w:p w:rsidR="0036406F" w:rsidRDefault="0036406F" w:rsidP="005318A7">
      <w:pPr>
        <w:spacing w:after="0" w:line="229" w:lineRule="exact"/>
        <w:ind w:left="-90" w:right="-20"/>
        <w:rPr>
          <w:rFonts w:eastAsia="Arial"/>
          <w:szCs w:val="20"/>
        </w:rPr>
      </w:pPr>
    </w:p>
    <w:p w:rsidR="0036406F" w:rsidRDefault="0036406F" w:rsidP="005318A7">
      <w:pPr>
        <w:spacing w:after="0" w:line="229" w:lineRule="exact"/>
        <w:ind w:left="-90" w:right="-20"/>
        <w:rPr>
          <w:rFonts w:eastAsia="Arial"/>
          <w:szCs w:val="20"/>
        </w:rPr>
      </w:pP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szCs w:val="20"/>
        </w:rPr>
      </w:pPr>
      <w:r w:rsidRPr="00821D3E">
        <w:rPr>
          <w:rFonts w:eastAsia="Arial"/>
          <w:bCs/>
          <w:spacing w:val="1"/>
          <w:szCs w:val="20"/>
        </w:rPr>
        <w:t>Monitoring</w:t>
      </w:r>
      <w:r w:rsidRPr="00821D3E">
        <w:rPr>
          <w:rFonts w:eastAsia="Arial"/>
          <w:bCs/>
          <w:szCs w:val="20"/>
        </w:rPr>
        <w:t>:</w:t>
      </w: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5318A7">
        <w:rPr>
          <w:rFonts w:eastAsia="Arial"/>
          <w:b w:val="0"/>
          <w:szCs w:val="20"/>
        </w:rPr>
        <w:t>……</w:t>
      </w: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5318A7">
        <w:rPr>
          <w:rFonts w:eastAsia="Arial"/>
          <w:b w:val="0"/>
          <w:szCs w:val="20"/>
        </w:rPr>
        <w:t>……</w:t>
      </w: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5318A7">
        <w:rPr>
          <w:rFonts w:eastAsia="Arial"/>
          <w:b w:val="0"/>
          <w:szCs w:val="20"/>
        </w:rPr>
        <w:t>……</w:t>
      </w: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</w:t>
      </w:r>
      <w:r w:rsidR="005318A7">
        <w:rPr>
          <w:rFonts w:eastAsia="Arial"/>
          <w:b w:val="0"/>
          <w:szCs w:val="20"/>
        </w:rPr>
        <w:t>……</w:t>
      </w:r>
    </w:p>
    <w:p w:rsidR="0036406F" w:rsidRDefault="0036406F" w:rsidP="005318A7">
      <w:pPr>
        <w:spacing w:after="0" w:line="229" w:lineRule="exact"/>
        <w:ind w:left="-90" w:right="-20"/>
        <w:rPr>
          <w:rFonts w:eastAsia="Arial"/>
          <w:szCs w:val="20"/>
        </w:rPr>
      </w:pPr>
    </w:p>
    <w:p w:rsidR="0036406F" w:rsidRDefault="0036406F" w:rsidP="005318A7">
      <w:pPr>
        <w:spacing w:after="0" w:line="229" w:lineRule="exact"/>
        <w:ind w:left="-90" w:right="-20"/>
        <w:rPr>
          <w:rFonts w:eastAsia="Arial"/>
          <w:szCs w:val="20"/>
        </w:rPr>
      </w:pP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szCs w:val="20"/>
        </w:rPr>
      </w:pPr>
      <w:r w:rsidRPr="00821D3E">
        <w:rPr>
          <w:rFonts w:eastAsia="Arial"/>
          <w:bCs/>
          <w:spacing w:val="1"/>
          <w:szCs w:val="20"/>
        </w:rPr>
        <w:t>Summary</w:t>
      </w:r>
      <w:r w:rsidRPr="00821D3E">
        <w:rPr>
          <w:rFonts w:eastAsia="Arial"/>
          <w:bCs/>
          <w:szCs w:val="20"/>
        </w:rPr>
        <w:t>:</w:t>
      </w: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5318A7">
        <w:rPr>
          <w:rFonts w:eastAsia="Arial"/>
          <w:b w:val="0"/>
          <w:szCs w:val="20"/>
        </w:rPr>
        <w:t>……</w:t>
      </w: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5318A7">
        <w:rPr>
          <w:rFonts w:eastAsia="Arial"/>
          <w:b w:val="0"/>
          <w:szCs w:val="20"/>
        </w:rPr>
        <w:t>……</w:t>
      </w: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5318A7">
        <w:rPr>
          <w:rFonts w:eastAsia="Arial"/>
          <w:b w:val="0"/>
          <w:szCs w:val="20"/>
        </w:rPr>
        <w:t>……</w:t>
      </w:r>
    </w:p>
    <w:p w:rsidR="0036406F" w:rsidRPr="00821D3E" w:rsidRDefault="0036406F" w:rsidP="005318A7">
      <w:pPr>
        <w:spacing w:after="0" w:line="360" w:lineRule="auto"/>
        <w:ind w:left="-9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</w:t>
      </w:r>
      <w:r w:rsidR="005318A7">
        <w:rPr>
          <w:rFonts w:eastAsia="Arial"/>
          <w:b w:val="0"/>
          <w:szCs w:val="20"/>
        </w:rPr>
        <w:t>……</w:t>
      </w:r>
    </w:p>
    <w:p w:rsidR="0036406F" w:rsidRDefault="0036406F" w:rsidP="0036406F">
      <w:pPr>
        <w:spacing w:after="0" w:line="229" w:lineRule="exact"/>
        <w:ind w:left="-270" w:right="-20"/>
        <w:rPr>
          <w:rFonts w:eastAsia="Arial"/>
          <w:szCs w:val="20"/>
        </w:rPr>
      </w:pPr>
    </w:p>
    <w:p w:rsidR="0036406F" w:rsidRPr="0036406F" w:rsidRDefault="0036406F" w:rsidP="0036406F">
      <w:pPr>
        <w:spacing w:after="0" w:line="240" w:lineRule="auto"/>
        <w:rPr>
          <w:b w:val="0"/>
        </w:rPr>
      </w:pPr>
    </w:p>
    <w:sectPr w:rsidR="0036406F" w:rsidRPr="003640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F2" w:rsidRDefault="00FF44F2" w:rsidP="00EF0F8E">
      <w:pPr>
        <w:spacing w:after="0" w:line="240" w:lineRule="auto"/>
      </w:pPr>
      <w:r>
        <w:separator/>
      </w:r>
    </w:p>
  </w:endnote>
  <w:endnote w:type="continuationSeparator" w:id="0">
    <w:p w:rsidR="00FF44F2" w:rsidRDefault="00FF44F2" w:rsidP="00EF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F2" w:rsidRDefault="00FF44F2" w:rsidP="00EF0F8E">
      <w:pPr>
        <w:spacing w:after="0" w:line="240" w:lineRule="auto"/>
      </w:pPr>
      <w:r>
        <w:separator/>
      </w:r>
    </w:p>
  </w:footnote>
  <w:footnote w:type="continuationSeparator" w:id="0">
    <w:p w:rsidR="00FF44F2" w:rsidRDefault="00FF44F2" w:rsidP="00EF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8E" w:rsidRDefault="008C6BE5" w:rsidP="00EF0F8E">
    <w:pPr>
      <w:pStyle w:val="Header"/>
      <w:jc w:val="center"/>
    </w:pPr>
    <w:r>
      <w:t>Cash h</w:t>
    </w:r>
    <w:r w:rsidR="00EF0F8E">
      <w:t>andling</w:t>
    </w:r>
  </w:p>
  <w:p w:rsidR="00EF0F8E" w:rsidRDefault="00EF0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F2"/>
    <w:rsid w:val="00087C0A"/>
    <w:rsid w:val="000B442A"/>
    <w:rsid w:val="000D71DB"/>
    <w:rsid w:val="001F65AB"/>
    <w:rsid w:val="00206131"/>
    <w:rsid w:val="002113D8"/>
    <w:rsid w:val="00361048"/>
    <w:rsid w:val="0036406F"/>
    <w:rsid w:val="003671DF"/>
    <w:rsid w:val="003955D8"/>
    <w:rsid w:val="003C0DFA"/>
    <w:rsid w:val="00424F79"/>
    <w:rsid w:val="00455799"/>
    <w:rsid w:val="004621DB"/>
    <w:rsid w:val="004A76A3"/>
    <w:rsid w:val="005318A7"/>
    <w:rsid w:val="0056278B"/>
    <w:rsid w:val="00611DD4"/>
    <w:rsid w:val="0069737E"/>
    <w:rsid w:val="00821D3E"/>
    <w:rsid w:val="00880D20"/>
    <w:rsid w:val="008A11A3"/>
    <w:rsid w:val="008C6BE5"/>
    <w:rsid w:val="00975608"/>
    <w:rsid w:val="00A163AB"/>
    <w:rsid w:val="00AA1435"/>
    <w:rsid w:val="00AC17CE"/>
    <w:rsid w:val="00B17526"/>
    <w:rsid w:val="00B20AEB"/>
    <w:rsid w:val="00BC3D1F"/>
    <w:rsid w:val="00BD2FC3"/>
    <w:rsid w:val="00C15419"/>
    <w:rsid w:val="00C256BD"/>
    <w:rsid w:val="00D31AE4"/>
    <w:rsid w:val="00EB429B"/>
    <w:rsid w:val="00EF0F8E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1A1FE-160B-405F-8532-432A1B08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06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56BD"/>
    <w:rPr>
      <w:color w:val="808080"/>
    </w:rPr>
  </w:style>
  <w:style w:type="paragraph" w:styleId="ListParagraph">
    <w:name w:val="List Paragraph"/>
    <w:basedOn w:val="Normal"/>
    <w:uiPriority w:val="34"/>
    <w:qFormat/>
    <w:rsid w:val="00562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8E"/>
  </w:style>
  <w:style w:type="paragraph" w:styleId="Footer">
    <w:name w:val="footer"/>
    <w:basedOn w:val="Normal"/>
    <w:link w:val="FooterChar"/>
    <w:uiPriority w:val="99"/>
    <w:unhideWhenUsed/>
    <w:rsid w:val="00EF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90E4F54F5C4F06BEC10DD19B7C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3DBD-FE75-4A3E-A3E5-D249C5946299}"/>
      </w:docPartPr>
      <w:docPartBody>
        <w:p w:rsidR="009011D3" w:rsidRDefault="009011D3">
          <w:pPr>
            <w:pStyle w:val="4E90E4F54F5C4F06BEC10DD19B7C6B57"/>
          </w:pPr>
          <w:r w:rsidRPr="00AE294C">
            <w:rPr>
              <w:rStyle w:val="PlaceholderText"/>
            </w:rPr>
            <w:t>Click here to enter text.</w:t>
          </w:r>
        </w:p>
      </w:docPartBody>
    </w:docPart>
    <w:docPart>
      <w:docPartPr>
        <w:name w:val="77DE95EE78AC47A3B4D312FFED9E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17C8-4C06-4D91-A753-CE1F6297EC07}"/>
      </w:docPartPr>
      <w:docPartBody>
        <w:p w:rsidR="009011D3" w:rsidRDefault="009011D3">
          <w:pPr>
            <w:pStyle w:val="77DE95EE78AC47A3B4D312FFED9EAB65"/>
          </w:pPr>
          <w:r w:rsidRPr="00AE294C">
            <w:rPr>
              <w:rStyle w:val="PlaceholderText"/>
            </w:rPr>
            <w:t>Click here to enter text.</w:t>
          </w:r>
        </w:p>
      </w:docPartBody>
    </w:docPart>
    <w:docPart>
      <w:docPartPr>
        <w:name w:val="42A0659B7FC64722B527255F20DC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7A2F-1603-4DD2-8B78-9A758CA7C833}"/>
      </w:docPartPr>
      <w:docPartBody>
        <w:p w:rsidR="009011D3" w:rsidRDefault="009011D3">
          <w:pPr>
            <w:pStyle w:val="42A0659B7FC64722B527255F20DC5353"/>
          </w:pPr>
          <w:r w:rsidRPr="00AE294C">
            <w:rPr>
              <w:rStyle w:val="PlaceholderText"/>
            </w:rPr>
            <w:t>Click here to enter text.</w:t>
          </w:r>
        </w:p>
      </w:docPartBody>
    </w:docPart>
    <w:docPart>
      <w:docPartPr>
        <w:name w:val="FCD09CEE7D874CAD8CF42CBF91B8D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0BB-449D-44D0-B588-2BB4482923B7}"/>
      </w:docPartPr>
      <w:docPartBody>
        <w:p w:rsidR="009011D3" w:rsidRDefault="009011D3">
          <w:pPr>
            <w:pStyle w:val="FCD09CEE7D874CAD8CF42CBF91B8D86A"/>
          </w:pPr>
          <w:r w:rsidRPr="00AE29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D3"/>
    <w:rsid w:val="0090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90E4F54F5C4F06BEC10DD19B7C6B57">
    <w:name w:val="4E90E4F54F5C4F06BEC10DD19B7C6B57"/>
  </w:style>
  <w:style w:type="paragraph" w:customStyle="1" w:styleId="77DE95EE78AC47A3B4D312FFED9EAB65">
    <w:name w:val="77DE95EE78AC47A3B4D312FFED9EAB65"/>
  </w:style>
  <w:style w:type="paragraph" w:customStyle="1" w:styleId="42A0659B7FC64722B527255F20DC5353">
    <w:name w:val="42A0659B7FC64722B527255F20DC5353"/>
  </w:style>
  <w:style w:type="paragraph" w:customStyle="1" w:styleId="FCD09CEE7D874CAD8CF42CBF91B8D86A">
    <w:name w:val="FCD09CEE7D874CAD8CF42CBF91B8D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C807-824F-4A15-A552-92B5292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Cavanah, Kennesy (OFM)</dc:creator>
  <cp:lastModifiedBy>Cavanah, Kennesy (OFM)</cp:lastModifiedBy>
  <cp:revision>4</cp:revision>
  <dcterms:created xsi:type="dcterms:W3CDTF">2018-11-08T23:20:00Z</dcterms:created>
  <dcterms:modified xsi:type="dcterms:W3CDTF">2019-01-30T19:10:00Z</dcterms:modified>
</cp:coreProperties>
</file>